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D95" w:rsidRDefault="0045316E" w:rsidP="004E4D95">
      <w:pPr>
        <w:spacing w:after="0"/>
        <w:ind w:left="426"/>
        <w:jc w:val="center"/>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margin">
                  <wp:posOffset>622300</wp:posOffset>
                </wp:positionH>
                <wp:positionV relativeFrom="margin">
                  <wp:posOffset>-49530</wp:posOffset>
                </wp:positionV>
                <wp:extent cx="2291715" cy="800100"/>
                <wp:effectExtent l="12700" t="7620" r="101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800100"/>
                        </a:xfrm>
                        <a:prstGeom prst="rect">
                          <a:avLst/>
                        </a:prstGeom>
                        <a:solidFill>
                          <a:srgbClr val="FFFFFF"/>
                        </a:solidFill>
                        <a:ln w="9525">
                          <a:solidFill>
                            <a:srgbClr val="000000"/>
                          </a:solidFill>
                          <a:miter lim="800000"/>
                          <a:headEnd/>
                          <a:tailEnd/>
                        </a:ln>
                      </wps:spPr>
                      <wps:txbx>
                        <w:txbxContent>
                          <w:p w:rsidR="004E4D95" w:rsidRPr="008C64B8" w:rsidRDefault="004E4D95" w:rsidP="004E4D95">
                            <w:pPr>
                              <w:spacing w:line="360" w:lineRule="auto"/>
                              <w:ind w:left="426"/>
                              <w:rPr>
                                <w:rFonts w:ascii="Arial" w:hAnsi="Arial" w:cs="Arial"/>
                                <w:b/>
                              </w:rPr>
                            </w:pPr>
                            <w:r>
                              <w:rPr>
                                <w:rFonts w:ascii="Arial" w:hAnsi="Arial" w:cs="Arial"/>
                                <w:b/>
                                <w:noProof/>
                              </w:rPr>
                              <w:drawing>
                                <wp:inline distT="0" distB="0" distL="0" distR="0">
                                  <wp:extent cx="1522095" cy="640054"/>
                                  <wp:effectExtent l="19050" t="0" r="1905"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522095" cy="6400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pt;margin-top:-3.9pt;width:180.45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">
                <v:textbox>
                  <w:txbxContent>
                    <w:p w:rsidR="004E4D95" w:rsidRPr="008C64B8" w:rsidRDefault="004E4D95" w:rsidP="004E4D95">
                      <w:pPr>
                        <w:spacing w:line="360" w:lineRule="auto"/>
                        <w:ind w:left="426"/>
                        <w:rPr>
                          <w:rFonts w:ascii="Arial" w:hAnsi="Arial" w:cs="Arial"/>
                          <w:b/>
                        </w:rPr>
                      </w:pPr>
                      <w:r>
                        <w:rPr>
                          <w:rFonts w:ascii="Arial" w:hAnsi="Arial" w:cs="Arial"/>
                          <w:b/>
                          <w:noProof/>
                        </w:rPr>
                        <w:drawing>
                          <wp:inline distT="0" distB="0" distL="0" distR="0">
                            <wp:extent cx="1522095" cy="640054"/>
                            <wp:effectExtent l="19050" t="0" r="1905"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522095" cy="640054"/>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4E4D95" w:rsidRPr="00A01D1A">
        <w:rPr>
          <w:rFonts w:ascii="Times New Roman" w:hAnsi="Times New Roman" w:cs="Times New Roman"/>
          <w:b/>
          <w:bCs/>
        </w:rPr>
        <w:t xml:space="preserve">FORMAÇÃO CONTINUADA </w:t>
      </w:r>
      <w:smartTag w:uri="urn:schemas-microsoft-com:office:smarttags" w:element="PersonName">
        <w:smartTagPr>
          <w:attr w:name="ProductID" w:val="EM  EDUCAￇￃO FￍSICA"/>
        </w:smartTagPr>
        <w:r w:rsidR="004E4D95" w:rsidRPr="00A01D1A">
          <w:rPr>
            <w:rFonts w:ascii="Times New Roman" w:hAnsi="Times New Roman" w:cs="Times New Roman"/>
            <w:b/>
            <w:bCs/>
          </w:rPr>
          <w:t>EM  EDUCAÇÃO FÍSICA</w:t>
        </w:r>
      </w:smartTag>
      <w:r w:rsidR="004E4D95" w:rsidRPr="00A01D1A">
        <w:rPr>
          <w:rFonts w:ascii="Times New Roman" w:hAnsi="Times New Roman" w:cs="Times New Roman"/>
          <w:b/>
          <w:bCs/>
        </w:rPr>
        <w:t xml:space="preserve"> – MAIO DE 2015</w:t>
      </w:r>
    </w:p>
    <w:p w:rsidR="004E4D95" w:rsidRPr="00A01D1A" w:rsidRDefault="004E4D95" w:rsidP="004E4D95">
      <w:pPr>
        <w:spacing w:after="0"/>
        <w:ind w:left="426"/>
        <w:jc w:val="center"/>
        <w:rPr>
          <w:rFonts w:ascii="Times New Roman" w:hAnsi="Times New Roman" w:cs="Times New Roman"/>
          <w:b/>
          <w:bCs/>
        </w:rPr>
      </w:pPr>
    </w:p>
    <w:p w:rsidR="004E4D95" w:rsidRPr="00A01D1A" w:rsidRDefault="004E4D95" w:rsidP="004E4D95">
      <w:pPr>
        <w:autoSpaceDE w:val="0"/>
        <w:autoSpaceDN w:val="0"/>
        <w:adjustRightInd w:val="0"/>
        <w:spacing w:after="0"/>
        <w:ind w:firstLine="708"/>
        <w:jc w:val="center"/>
        <w:rPr>
          <w:rFonts w:ascii="Times New Roman" w:hAnsi="Times New Roman" w:cs="Times New Roman"/>
        </w:rPr>
      </w:pPr>
      <w:r w:rsidRPr="00A01D1A">
        <w:rPr>
          <w:rFonts w:ascii="Times New Roman" w:hAnsi="Times New Roman" w:cs="Times New Roman"/>
          <w:b/>
          <w:bCs/>
        </w:rPr>
        <w:t>Educadora Adriana Hister Giovanella</w:t>
      </w:r>
    </w:p>
    <w:p w:rsidR="004E4D95" w:rsidRDefault="004E4D95" w:rsidP="004E4D95">
      <w:pPr>
        <w:pStyle w:val="Ttulo3"/>
        <w:spacing w:line="276" w:lineRule="auto"/>
        <w:ind w:left="720"/>
        <w:rPr>
          <w:rFonts w:ascii="Times New Roman" w:hAnsi="Times New Roman" w:cs="Times New Roman"/>
          <w:sz w:val="24"/>
        </w:rPr>
      </w:pPr>
    </w:p>
    <w:p w:rsidR="004E4D95" w:rsidRPr="00A01D1A" w:rsidRDefault="004E4D95" w:rsidP="004E4D95">
      <w:pPr>
        <w:pStyle w:val="Ttulo3"/>
        <w:spacing w:line="276" w:lineRule="auto"/>
        <w:ind w:left="720"/>
        <w:rPr>
          <w:rFonts w:ascii="Times New Roman" w:hAnsi="Times New Roman" w:cs="Times New Roman"/>
        </w:rPr>
      </w:pPr>
      <w:r w:rsidRPr="005E2DEC">
        <w:rPr>
          <w:rFonts w:ascii="Times New Roman" w:hAnsi="Times New Roman" w:cs="Times New Roman"/>
          <w:sz w:val="24"/>
        </w:rPr>
        <w:t>O EDUCADOR E O PROCESSO DE ENSINO E APRENDIZAGEM DO MOVIMENTO</w:t>
      </w:r>
    </w:p>
    <w:p w:rsidR="004E4D95" w:rsidRPr="00A01D1A" w:rsidRDefault="004E4D95" w:rsidP="004E4D95">
      <w:pPr>
        <w:tabs>
          <w:tab w:val="center" w:pos="4819"/>
          <w:tab w:val="right" w:pos="9638"/>
        </w:tabs>
        <w:jc w:val="right"/>
        <w:rPr>
          <w:rFonts w:ascii="Times New Roman" w:hAnsi="Times New Roman" w:cs="Times New Roman"/>
        </w:rPr>
      </w:pPr>
      <w:r w:rsidRPr="00A01D1A">
        <w:rPr>
          <w:rFonts w:ascii="Times New Roman" w:hAnsi="Times New Roman" w:cs="Times New Roman"/>
        </w:rPr>
        <w:tab/>
      </w:r>
      <w:r w:rsidRPr="00A01D1A">
        <w:rPr>
          <w:rFonts w:ascii="Times New Roman" w:hAnsi="Times New Roman" w:cs="Times New Roman"/>
        </w:rPr>
        <w:tab/>
        <w:t>Angela Zanatta e Adriana Giovanella</w:t>
      </w:r>
    </w:p>
    <w:p w:rsidR="004E4D95" w:rsidRPr="00A01D1A" w:rsidRDefault="004E4D95" w:rsidP="004E4D95">
      <w:pPr>
        <w:spacing w:after="0"/>
        <w:ind w:firstLine="708"/>
        <w:jc w:val="both"/>
        <w:rPr>
          <w:rFonts w:ascii="Times New Roman" w:hAnsi="Times New Roman" w:cs="Times New Roman"/>
        </w:rPr>
      </w:pPr>
      <w:r w:rsidRPr="00A01D1A">
        <w:rPr>
          <w:rFonts w:ascii="Times New Roman" w:hAnsi="Times New Roman" w:cs="Times New Roman"/>
        </w:rPr>
        <w:t>O educador sempre deve ter em mente que é por meio da exploração motora que a criança terá inúmeras possibilidades de ser e de viver seus movimentos corporais no contexto escolar.</w:t>
      </w:r>
    </w:p>
    <w:p w:rsidR="004E4D95" w:rsidRPr="00A01D1A" w:rsidRDefault="004E4D95" w:rsidP="004E4D95">
      <w:pPr>
        <w:spacing w:after="0"/>
        <w:ind w:firstLine="708"/>
        <w:jc w:val="both"/>
        <w:rPr>
          <w:rFonts w:ascii="Times New Roman" w:hAnsi="Times New Roman" w:cs="Times New Roman"/>
        </w:rPr>
      </w:pPr>
      <w:r w:rsidRPr="00A01D1A">
        <w:rPr>
          <w:rFonts w:ascii="Times New Roman" w:hAnsi="Times New Roman" w:cs="Times New Roman"/>
        </w:rPr>
        <w:t>A aprendizagem é fator primordial para a formação e educação da criança especialmente no seu desenvolvimento motor. Para que esta educação seja significativa, isto é, funcional e positiva, há necessidade de mediar a prática com atividades planejadas. Ao conhecer as características motoras do educando, o que é possível através da observação em vários contextos, realizar o registro para acompanhar a evolução deles, o educador pode propor atividades motoras com nível de dificuldade adequada às possibilidades de aprendizagem do educando. E, ao observar a aquisição das crianças, ser capaz de aumentar ou diminuir a dificuldade das tarefas motoras propostas.</w:t>
      </w:r>
    </w:p>
    <w:p w:rsidR="004E4D95" w:rsidRPr="00A01D1A" w:rsidRDefault="004E4D95" w:rsidP="004E4D95">
      <w:pPr>
        <w:spacing w:after="0"/>
        <w:ind w:firstLine="708"/>
        <w:jc w:val="both"/>
        <w:rPr>
          <w:rFonts w:ascii="Times New Roman" w:hAnsi="Times New Roman" w:cs="Times New Roman"/>
        </w:rPr>
      </w:pPr>
      <w:r w:rsidRPr="00A01D1A">
        <w:rPr>
          <w:rFonts w:ascii="Times New Roman" w:hAnsi="Times New Roman" w:cs="Times New Roman"/>
        </w:rPr>
        <w:t>Também, deve haver coerência entre os objetivos propostos pelo educador e os encaminhamentos das atividades motoras. Além disso, é relevante considerar as diferenças individuais existentes em cada turma. Para garantir o entendimento do educando em relação às atividades proposta, pois o vocabulário motor da criança é pobre e sua capacidade de concentração e atenção ainda não é elevado, o educador deve utilizar diferentes recursos como: demonstração da atividade pelo educador ou por um educando, por sinais sonoros, gestuais e a própria linguagem.</w:t>
      </w:r>
    </w:p>
    <w:p w:rsidR="004E4D95" w:rsidRPr="00A01D1A" w:rsidRDefault="004E4D95" w:rsidP="004E4D95">
      <w:pPr>
        <w:spacing w:after="0"/>
        <w:ind w:firstLine="708"/>
        <w:jc w:val="both"/>
        <w:rPr>
          <w:rFonts w:ascii="Times New Roman" w:hAnsi="Times New Roman" w:cs="Times New Roman"/>
        </w:rPr>
      </w:pPr>
      <w:r w:rsidRPr="00A01D1A">
        <w:rPr>
          <w:rFonts w:ascii="Times New Roman" w:hAnsi="Times New Roman" w:cs="Times New Roman"/>
        </w:rPr>
        <w:t xml:space="preserve">Na Educação Infantil, não pode faltar o vínculo afetivo do educando com o educador, expressado, principalmente, pelo contato corporal entre eles. Esse contato corporal, além de ser útil para o auxílio na execução de movimentos, gera confiança e segurança afetiva, permitindo que cada um identifique sinais de respostas provenientes do corpo. </w:t>
      </w:r>
    </w:p>
    <w:p w:rsidR="004E4D95" w:rsidRPr="00A01D1A" w:rsidRDefault="004E4D95" w:rsidP="004E4D95">
      <w:pPr>
        <w:spacing w:after="0"/>
        <w:ind w:firstLine="708"/>
        <w:jc w:val="both"/>
        <w:rPr>
          <w:rFonts w:ascii="Times New Roman" w:hAnsi="Times New Roman" w:cs="Times New Roman"/>
        </w:rPr>
      </w:pPr>
      <w:r w:rsidRPr="00A01D1A">
        <w:rPr>
          <w:rFonts w:ascii="Times New Roman" w:hAnsi="Times New Roman" w:cs="Times New Roman"/>
        </w:rPr>
        <w:t>Deve ser evidenciado para o educador, que o movimento e a consciência corporal são referências fundamentais, devido ao seu efeito, na estruturação corporal, cognitiva e afetivo-social da criança. O educador deve fornecer atividades no dia-a-dia que possibilitem a criança se conhecer, se conquistar e se situar como ser no mundo, presente. Tudo o que for passado à criança deve estar situado ao contexto em que ela e os outros estão inseridos.</w:t>
      </w:r>
    </w:p>
    <w:p w:rsidR="004E4D95" w:rsidRPr="00A01D1A" w:rsidRDefault="004E4D95" w:rsidP="004E4D95">
      <w:pPr>
        <w:spacing w:after="0"/>
        <w:ind w:firstLine="708"/>
        <w:jc w:val="both"/>
        <w:rPr>
          <w:rFonts w:ascii="Times New Roman" w:hAnsi="Times New Roman" w:cs="Times New Roman"/>
        </w:rPr>
      </w:pPr>
      <w:r w:rsidRPr="00A01D1A">
        <w:rPr>
          <w:rFonts w:ascii="Times New Roman" w:hAnsi="Times New Roman" w:cs="Times New Roman"/>
        </w:rPr>
        <w:t xml:space="preserve">Dessa maneira, reitera-se a importância de refletir sobre o educando: identificar as suas necessidades, determinar o seu nível de habilidade motora, verificar o seu quadro de interesses e motivações e fazer um levantamento das experiências anteriormente vividas, ajudam a perceber as condições quanto ao tipo e modalidades de orientação de atividade educativa. </w:t>
      </w:r>
    </w:p>
    <w:p w:rsidR="004E4D95" w:rsidRPr="00A01D1A" w:rsidRDefault="004E4D95" w:rsidP="004E4D95">
      <w:pPr>
        <w:spacing w:after="0"/>
        <w:ind w:firstLine="708"/>
        <w:jc w:val="both"/>
        <w:rPr>
          <w:rFonts w:ascii="Times New Roman" w:hAnsi="Times New Roman" w:cs="Times New Roman"/>
        </w:rPr>
      </w:pPr>
      <w:r w:rsidRPr="00A01D1A">
        <w:rPr>
          <w:rFonts w:ascii="Times New Roman" w:hAnsi="Times New Roman" w:cs="Times New Roman"/>
        </w:rPr>
        <w:t xml:space="preserve">O educando é ativo e interage quando existem ocasiões para ele participar, se exprimir, decidir, se empenhará se estas forem encaminhadas num contexto desafiador as quais exijam decisão e participação. As atividades lúdicas e motoras planejadas pelo educador devem suscitar interesse e prazer, portanto, provocar o desejo de explorar, de reproduzir, de aperfeiçoar os seus gestos, posturas e movimentos. À criança é preciso permitir expressar idéias e opiniões, realizar e participar sem medo de errar e a partir de então, corrigir e melhorar. </w:t>
      </w:r>
    </w:p>
    <w:p w:rsidR="004E4D95" w:rsidRPr="00A01D1A" w:rsidRDefault="004E4D95" w:rsidP="004E4D95">
      <w:pPr>
        <w:ind w:firstLine="720"/>
        <w:jc w:val="both"/>
        <w:rPr>
          <w:rFonts w:ascii="Times New Roman" w:hAnsi="Times New Roman" w:cs="Times New Roman"/>
          <w:lang w:val="pt-PT"/>
        </w:rPr>
      </w:pPr>
      <w:r w:rsidRPr="00A01D1A">
        <w:rPr>
          <w:rFonts w:ascii="Times New Roman" w:hAnsi="Times New Roman" w:cs="Times New Roman"/>
          <w:lang w:val="pt-PT"/>
        </w:rPr>
        <w:t>O processo do desenvolvimento motor revela</w:t>
      </w:r>
      <w:r w:rsidRPr="00A01D1A">
        <w:rPr>
          <w:rFonts w:ascii="Times New Roman" w:hAnsi="Times New Roman" w:cs="Times New Roman"/>
          <w:lang w:val="pt-PT"/>
        </w:rPr>
        <w:noBreakHyphen/>
        <w:t xml:space="preserve">se basicamente por alterações no comportamento motor. Todos nós </w:t>
      </w:r>
      <w:r w:rsidRPr="00A01D1A">
        <w:rPr>
          <w:rFonts w:ascii="Times New Roman" w:hAnsi="Times New Roman" w:cs="Times New Roman"/>
          <w:lang w:val="pt-PT"/>
        </w:rPr>
        <w:noBreakHyphen/>
        <w:t xml:space="preserve"> bebês, crianças, adolescentes e adultos - estamos envolvidos no processo permanente de aprender a mover</w:t>
      </w:r>
      <w:r w:rsidRPr="00A01D1A">
        <w:rPr>
          <w:rFonts w:ascii="Times New Roman" w:hAnsi="Times New Roman" w:cs="Times New Roman"/>
          <w:lang w:val="pt-PT"/>
        </w:rPr>
        <w:noBreakHyphen/>
        <w:t>se com controle e competência, em reação aos desafios que enfrentamos diariamente em um mundo em constante mutação. Podemos observar diferenças desenvolvimentistas no comportamento motor, provocadas por fatores próprios do indivíduo (biologia), do ambiente (experiência) e da tarefa em si (físicos/mecânicos). Podemos fazer isso pela observação das alterações no processo (forma) e no produto (desempenho). Assim, um meio primário pelo qual o processo de desenvolvimento motor pode ser observado é o estudo das alterações no comportamento motor no decorrer do ciclo da vida. Em outras palavras, o comportamento motor observável real de um indivíduo fornece uma "janela" para o processo de desenvolvimento motor, assim como indicações para os processos motores subjacentes.</w:t>
      </w:r>
    </w:p>
    <w:p w:rsidR="004E4D95" w:rsidRPr="00A01D1A" w:rsidRDefault="004E4D95" w:rsidP="004E4D95">
      <w:pPr>
        <w:ind w:firstLine="720"/>
        <w:jc w:val="both"/>
        <w:rPr>
          <w:rFonts w:ascii="Times New Roman" w:hAnsi="Times New Roman" w:cs="Times New Roman"/>
          <w:lang w:val="pt-PT"/>
        </w:rPr>
      </w:pPr>
      <w:r w:rsidRPr="00A01D1A">
        <w:rPr>
          <w:rFonts w:ascii="Times New Roman" w:hAnsi="Times New Roman" w:cs="Times New Roman"/>
          <w:lang w:val="pt-PT"/>
        </w:rPr>
        <w:t xml:space="preserve">O movimento observável pode ser agrupado em três categorias: movimentos estabilizadores, movimentos locomotores e manipulativos ou combinações desses três. </w:t>
      </w:r>
    </w:p>
    <w:p w:rsidR="004E4D95" w:rsidRPr="00A01D1A" w:rsidRDefault="004E4D95" w:rsidP="004E4D95">
      <w:pPr>
        <w:ind w:firstLine="720"/>
        <w:jc w:val="both"/>
        <w:rPr>
          <w:rFonts w:ascii="Times New Roman" w:hAnsi="Times New Roman" w:cs="Times New Roman"/>
          <w:lang w:val="pt-PT"/>
        </w:rPr>
      </w:pPr>
      <w:r w:rsidRPr="00A01D1A">
        <w:rPr>
          <w:rFonts w:ascii="Times New Roman" w:hAnsi="Times New Roman" w:cs="Times New Roman"/>
          <w:lang w:val="pt-PT"/>
        </w:rPr>
        <w:lastRenderedPageBreak/>
        <w:t xml:space="preserve">Um </w:t>
      </w:r>
      <w:r w:rsidRPr="00A01D1A">
        <w:rPr>
          <w:rFonts w:ascii="Times New Roman" w:hAnsi="Times New Roman" w:cs="Times New Roman"/>
          <w:b/>
          <w:lang w:val="pt-PT"/>
        </w:rPr>
        <w:t>movimento estabilizador</w:t>
      </w:r>
      <w:r w:rsidRPr="00A01D1A">
        <w:rPr>
          <w:rFonts w:ascii="Times New Roman" w:hAnsi="Times New Roman" w:cs="Times New Roman"/>
          <w:lang w:val="pt-PT"/>
        </w:rPr>
        <w:t xml:space="preserve"> é qualquer movimento no qual algum grau de equilíbrio é necessário (isto é, virtualmente toda atividade motora rudimentar). A categoria convenientemente inclui movimentos como girar, virar</w:t>
      </w:r>
      <w:r w:rsidRPr="00A01D1A">
        <w:rPr>
          <w:rFonts w:ascii="Times New Roman" w:hAnsi="Times New Roman" w:cs="Times New Roman"/>
          <w:lang w:val="pt-PT"/>
        </w:rPr>
        <w:noBreakHyphen/>
        <w:t>se, empurrar e puxar, que não podem ser classificados como locomotores ou manipulativos. A estabilidade, como "categoria de movimento", é considerada mais do que um termo abrangente e proveitoso, porém, não se trata de um termo global aplicável a todo movimento. A "estabilidade" refere</w:t>
      </w:r>
      <w:r w:rsidRPr="00A01D1A">
        <w:rPr>
          <w:rFonts w:ascii="Times New Roman" w:hAnsi="Times New Roman" w:cs="Times New Roman"/>
          <w:lang w:val="pt-PT"/>
        </w:rPr>
        <w:noBreakHyphen/>
        <w:t>se a qualquer movimento que tenha como objetivo obter e manter o equilíbrio em relação à força de gravidade. Assim, movimentos axiais (outro termo algumas vezes usado para movimentos não-locomotores) e posturas invertidas e posturas de rolamento corporal são consideradas como movimentos estabílizadores.</w:t>
      </w:r>
    </w:p>
    <w:p w:rsidR="004E4D95" w:rsidRPr="00A01D1A" w:rsidRDefault="004E4D95" w:rsidP="004E4D95">
      <w:pPr>
        <w:ind w:firstLine="720"/>
        <w:jc w:val="both"/>
        <w:rPr>
          <w:rFonts w:ascii="Times New Roman" w:hAnsi="Times New Roman" w:cs="Times New Roman"/>
          <w:lang w:val="pt-PT"/>
        </w:rPr>
      </w:pPr>
      <w:r w:rsidRPr="00A01D1A">
        <w:rPr>
          <w:rFonts w:ascii="Times New Roman" w:hAnsi="Times New Roman" w:cs="Times New Roman"/>
          <w:lang w:val="pt-PT"/>
        </w:rPr>
        <w:t xml:space="preserve">A categoria de </w:t>
      </w:r>
      <w:r w:rsidRPr="00A01D1A">
        <w:rPr>
          <w:rFonts w:ascii="Times New Roman" w:hAnsi="Times New Roman" w:cs="Times New Roman"/>
          <w:b/>
          <w:lang w:val="pt-PT"/>
        </w:rPr>
        <w:t xml:space="preserve">movimento locomotor </w:t>
      </w:r>
      <w:r w:rsidRPr="00A01D1A">
        <w:rPr>
          <w:rFonts w:ascii="Times New Roman" w:hAnsi="Times New Roman" w:cs="Times New Roman"/>
          <w:lang w:val="pt-PT"/>
        </w:rPr>
        <w:t>refere</w:t>
      </w:r>
      <w:r w:rsidRPr="00A01D1A">
        <w:rPr>
          <w:rFonts w:ascii="Times New Roman" w:hAnsi="Times New Roman" w:cs="Times New Roman"/>
          <w:lang w:val="pt-PT"/>
        </w:rPr>
        <w:noBreakHyphen/>
        <w:t>se a movimentos que envolvem mudanças na localização do corpo relativamente a um ponto fixo na superfície. Caminhar, correr, pular, ficar apoiado em um pé só ou saltar um obstáculo é desempenhar uma tarefa locomotora. Em nosso uso do termo, atividades como rolar para a frente e rolar para trás podem ser consideradas tanto como movimentos locomotores quanto como movimentos estabilízadores/locomotores porque o corpo está movendo</w:t>
      </w:r>
      <w:r w:rsidRPr="00A01D1A">
        <w:rPr>
          <w:rFonts w:ascii="Times New Roman" w:hAnsi="Times New Roman" w:cs="Times New Roman"/>
          <w:lang w:val="pt-PT"/>
        </w:rPr>
        <w:noBreakHyphen/>
        <w:t>se de um ponto a outro; estabilizadores porque têm como objetivo a manutenção do equilíbrio em situação de equilíbrio incomum.</w:t>
      </w:r>
    </w:p>
    <w:p w:rsidR="004E4D95" w:rsidRPr="00A01D1A" w:rsidRDefault="004E4D95" w:rsidP="004E4D95">
      <w:pPr>
        <w:ind w:firstLine="720"/>
        <w:jc w:val="both"/>
        <w:rPr>
          <w:rFonts w:ascii="Times New Roman" w:hAnsi="Times New Roman" w:cs="Times New Roman"/>
          <w:lang w:val="pt-PT"/>
        </w:rPr>
      </w:pPr>
      <w:r w:rsidRPr="00A01D1A">
        <w:rPr>
          <w:rFonts w:ascii="Times New Roman" w:hAnsi="Times New Roman" w:cs="Times New Roman"/>
          <w:lang w:val="pt-PT"/>
        </w:rPr>
        <w:t xml:space="preserve">A categoria </w:t>
      </w:r>
      <w:r w:rsidRPr="00A01D1A">
        <w:rPr>
          <w:rFonts w:ascii="Times New Roman" w:hAnsi="Times New Roman" w:cs="Times New Roman"/>
          <w:b/>
          <w:lang w:val="pt-PT"/>
        </w:rPr>
        <w:t xml:space="preserve">de movimento manipulativo </w:t>
      </w:r>
      <w:r w:rsidRPr="00A01D1A">
        <w:rPr>
          <w:rFonts w:ascii="Times New Roman" w:hAnsi="Times New Roman" w:cs="Times New Roman"/>
          <w:lang w:val="pt-PT"/>
        </w:rPr>
        <w:t>refere</w:t>
      </w:r>
      <w:r w:rsidRPr="00A01D1A">
        <w:rPr>
          <w:rFonts w:ascii="Times New Roman" w:hAnsi="Times New Roman" w:cs="Times New Roman"/>
          <w:lang w:val="pt-PT"/>
        </w:rPr>
        <w:noBreakHyphen/>
        <w:t>se tanto à manipulação motora rudimentar quanto à manipulação motora refinada. A manipulação motora rudimentar envolve a aplicação de força ou a recepção de força de objetos. As tarefas de arremessar, apanhar, chutar e derrubar um objeto, bem como prender e rebater são movimentos manipulativos motores rudimentares. A manipulação motora refinada envolve o uso intrincado de músculos da mão e do pulso. Costurar, cortar com tesouras e digitar são movimentos manipulativos motores refinados. Grande número de movimentos envolve a combinação de movimentos estabilizadores, locomotores e/ou manipulativos. Por exemplo, pular corda envolve locomoção (pular), manipulação (girar a corda) e estabilidade (manter o equilíbrio). Da mesma forma, jogar futebol envolve habilidades locomotoras (correr e pular), manipulativas (driblar, passar, chutar e cabecear) e estabilizadoras (esquivar</w:t>
      </w:r>
      <w:r w:rsidRPr="00A01D1A">
        <w:rPr>
          <w:rFonts w:ascii="Times New Roman" w:hAnsi="Times New Roman" w:cs="Times New Roman"/>
          <w:lang w:val="pt-PT"/>
        </w:rPr>
        <w:noBreakHyphen/>
        <w:t>se, atingir, girar e virar</w:t>
      </w:r>
      <w:r w:rsidRPr="00A01D1A">
        <w:rPr>
          <w:rFonts w:ascii="Times New Roman" w:hAnsi="Times New Roman" w:cs="Times New Roman"/>
          <w:lang w:val="pt-PT"/>
        </w:rPr>
        <w:noBreakHyphen/>
        <w:t>se).</w:t>
      </w:r>
    </w:p>
    <w:p w:rsidR="004E4D95" w:rsidRPr="00A01D1A" w:rsidRDefault="004E4D95" w:rsidP="004E4D95">
      <w:pPr>
        <w:autoSpaceDE w:val="0"/>
        <w:autoSpaceDN w:val="0"/>
        <w:adjustRightInd w:val="0"/>
        <w:jc w:val="both"/>
        <w:rPr>
          <w:rFonts w:ascii="Times New Roman" w:hAnsi="Times New Roman" w:cs="Times New Roman"/>
          <w:noProof/>
        </w:rPr>
      </w:pPr>
      <w:r w:rsidRPr="00A01D1A">
        <w:rPr>
          <w:rFonts w:ascii="Times New Roman" w:hAnsi="Times New Roman" w:cs="Times New Roman"/>
          <w:noProof/>
        </w:rPr>
        <w:t>A Ampulheta a seguir, mostra as fases do desenvolvimento motor (Gallahue, 2003):</w:t>
      </w:r>
    </w:p>
    <w:p w:rsidR="004E4D95" w:rsidRPr="00A01D1A" w:rsidRDefault="004E4D95" w:rsidP="004E4D95">
      <w:pPr>
        <w:autoSpaceDE w:val="0"/>
        <w:autoSpaceDN w:val="0"/>
        <w:adjustRightInd w:val="0"/>
        <w:jc w:val="center"/>
        <w:rPr>
          <w:rFonts w:ascii="Times New Roman" w:hAnsi="Times New Roman" w:cs="Times New Roman"/>
        </w:rPr>
      </w:pPr>
      <w:r w:rsidRPr="00A01D1A">
        <w:rPr>
          <w:rFonts w:ascii="Times New Roman" w:hAnsi="Times New Roman" w:cs="Times New Roman"/>
          <w:noProof/>
        </w:rPr>
        <w:drawing>
          <wp:inline distT="0" distB="0" distL="0" distR="0">
            <wp:extent cx="5133975" cy="3547745"/>
            <wp:effectExtent l="19050" t="0" r="9525"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5133975" cy="3547745"/>
                    </a:xfrm>
                    <a:prstGeom prst="rect">
                      <a:avLst/>
                    </a:prstGeom>
                    <a:noFill/>
                    <a:ln w="9525">
                      <a:noFill/>
                      <a:miter lim="800000"/>
                      <a:headEnd/>
                      <a:tailEnd/>
                    </a:ln>
                  </pic:spPr>
                </pic:pic>
              </a:graphicData>
            </a:graphic>
          </wp:inline>
        </w:drawing>
      </w:r>
    </w:p>
    <w:p w:rsidR="004E4D95" w:rsidRPr="00A01D1A" w:rsidRDefault="004E4D95" w:rsidP="004E4D95">
      <w:pPr>
        <w:autoSpaceDE w:val="0"/>
        <w:autoSpaceDN w:val="0"/>
        <w:adjustRightInd w:val="0"/>
        <w:jc w:val="both"/>
        <w:rPr>
          <w:rFonts w:ascii="Times New Roman" w:hAnsi="Times New Roman" w:cs="Times New Roman"/>
        </w:rPr>
      </w:pPr>
    </w:p>
    <w:p w:rsidR="004E4D95" w:rsidRPr="00A01D1A" w:rsidRDefault="004E4D95" w:rsidP="004E4D95">
      <w:pPr>
        <w:autoSpaceDE w:val="0"/>
        <w:autoSpaceDN w:val="0"/>
        <w:adjustRightInd w:val="0"/>
        <w:spacing w:after="0"/>
        <w:jc w:val="both"/>
        <w:rPr>
          <w:rFonts w:ascii="Times New Roman" w:hAnsi="Times New Roman" w:cs="Times New Roman"/>
          <w:b/>
          <w:bCs/>
        </w:rPr>
      </w:pPr>
      <w:r w:rsidRPr="00A01D1A">
        <w:rPr>
          <w:rFonts w:ascii="Times New Roman" w:hAnsi="Times New Roman" w:cs="Times New Roman"/>
          <w:b/>
          <w:bCs/>
        </w:rPr>
        <w:t>Fase motora reflexiva (Útero –1 ano)</w:t>
      </w:r>
    </w:p>
    <w:p w:rsidR="004E4D95" w:rsidRPr="00A01D1A" w:rsidRDefault="004E4D95" w:rsidP="004E4D95">
      <w:pPr>
        <w:autoSpaceDE w:val="0"/>
        <w:autoSpaceDN w:val="0"/>
        <w:adjustRightInd w:val="0"/>
        <w:spacing w:after="0"/>
        <w:jc w:val="both"/>
        <w:rPr>
          <w:rFonts w:ascii="Times New Roman" w:hAnsi="Times New Roman" w:cs="Times New Roman"/>
        </w:rPr>
      </w:pPr>
      <w:r w:rsidRPr="00A01D1A">
        <w:rPr>
          <w:rFonts w:ascii="Times New Roman" w:hAnsi="Times New Roman" w:cs="Times New Roman"/>
        </w:rPr>
        <w:lastRenderedPageBreak/>
        <w:t xml:space="preserve">Os movimentos reflexos são movimentos </w:t>
      </w:r>
      <w:r w:rsidRPr="00A01D1A">
        <w:rPr>
          <w:rFonts w:ascii="Times New Roman" w:hAnsi="Times New Roman" w:cs="Times New Roman"/>
          <w:b/>
          <w:bCs/>
          <w:i/>
          <w:iCs/>
        </w:rPr>
        <w:t>involuntários</w:t>
      </w:r>
      <w:r w:rsidRPr="00A01D1A">
        <w:rPr>
          <w:rFonts w:ascii="Times New Roman" w:hAnsi="Times New Roman" w:cs="Times New Roman"/>
        </w:rPr>
        <w:t>, que formam a base para as fases do desenvolvimento motor. A partir da atividade de reflexos, o bebê obtém informações sobre o ambiente, sendo que esses movimentos involuntários desempenham importante papel para a sobrevivência da criança.</w:t>
      </w:r>
    </w:p>
    <w:p w:rsidR="004E4D95" w:rsidRPr="00A01D1A" w:rsidRDefault="004E4D95" w:rsidP="004E4D95">
      <w:pPr>
        <w:autoSpaceDE w:val="0"/>
        <w:autoSpaceDN w:val="0"/>
        <w:adjustRightInd w:val="0"/>
        <w:spacing w:after="0"/>
        <w:ind w:firstLine="708"/>
        <w:jc w:val="both"/>
        <w:rPr>
          <w:rFonts w:ascii="Times New Roman" w:hAnsi="Times New Roman" w:cs="Times New Roman"/>
          <w:b/>
          <w:bCs/>
        </w:rPr>
      </w:pPr>
      <w:r w:rsidRPr="00A01D1A">
        <w:rPr>
          <w:rFonts w:ascii="Times New Roman" w:hAnsi="Times New Roman" w:cs="Times New Roman"/>
          <w:b/>
          <w:bCs/>
        </w:rPr>
        <w:t xml:space="preserve">Estágio de codificação de informações (Nascimento – </w:t>
      </w:r>
      <w:r w:rsidRPr="00A01D1A">
        <w:rPr>
          <w:rFonts w:ascii="Times New Roman" w:hAnsi="Times New Roman" w:cs="Times New Roman"/>
        </w:rPr>
        <w:t>4 meses</w:t>
      </w:r>
      <w:r w:rsidRPr="00A01D1A">
        <w:rPr>
          <w:rFonts w:ascii="Times New Roman" w:hAnsi="Times New Roman" w:cs="Times New Roman"/>
          <w:b/>
          <w:bCs/>
        </w:rPr>
        <w:t>)</w:t>
      </w:r>
    </w:p>
    <w:p w:rsidR="004E4D95" w:rsidRPr="00A01D1A" w:rsidRDefault="004E4D95" w:rsidP="004E4D95">
      <w:pPr>
        <w:autoSpaceDE w:val="0"/>
        <w:autoSpaceDN w:val="0"/>
        <w:adjustRightInd w:val="0"/>
        <w:spacing w:after="0"/>
        <w:jc w:val="both"/>
        <w:rPr>
          <w:rFonts w:ascii="Times New Roman" w:hAnsi="Times New Roman" w:cs="Times New Roman"/>
        </w:rPr>
      </w:pPr>
      <w:r w:rsidRPr="00A01D1A">
        <w:rPr>
          <w:rFonts w:ascii="Times New Roman" w:hAnsi="Times New Roman" w:cs="Times New Roman"/>
        </w:rPr>
        <w:t>O estágio de codificação de informações da fase de movimentos reflexivos é caracterizado por atividade motora involuntária e servem de meios primários pelos quais o bebê é capaz de reunir informações, buscar alimento e encontrar proteção ao longo do movimento.</w:t>
      </w:r>
    </w:p>
    <w:p w:rsidR="004E4D95" w:rsidRPr="00A01D1A" w:rsidRDefault="004E4D95" w:rsidP="004E4D95">
      <w:pPr>
        <w:autoSpaceDE w:val="0"/>
        <w:autoSpaceDN w:val="0"/>
        <w:adjustRightInd w:val="0"/>
        <w:spacing w:after="0"/>
        <w:ind w:firstLine="708"/>
        <w:jc w:val="both"/>
        <w:rPr>
          <w:rFonts w:ascii="Times New Roman" w:hAnsi="Times New Roman" w:cs="Times New Roman"/>
        </w:rPr>
      </w:pPr>
      <w:r w:rsidRPr="00A01D1A">
        <w:rPr>
          <w:rFonts w:ascii="Times New Roman" w:hAnsi="Times New Roman" w:cs="Times New Roman"/>
          <w:b/>
          <w:bCs/>
        </w:rPr>
        <w:t>Estágio de decodificação de informações (</w:t>
      </w:r>
      <w:r w:rsidRPr="00A01D1A">
        <w:rPr>
          <w:rFonts w:ascii="Times New Roman" w:hAnsi="Times New Roman" w:cs="Times New Roman"/>
        </w:rPr>
        <w:t>4 meses – 1 ano)</w:t>
      </w:r>
    </w:p>
    <w:p w:rsidR="004E4D95" w:rsidRPr="00A01D1A" w:rsidRDefault="004E4D95" w:rsidP="004E4D95">
      <w:pPr>
        <w:autoSpaceDE w:val="0"/>
        <w:autoSpaceDN w:val="0"/>
        <w:adjustRightInd w:val="0"/>
        <w:spacing w:after="0"/>
        <w:jc w:val="both"/>
        <w:rPr>
          <w:rFonts w:ascii="Times New Roman" w:hAnsi="Times New Roman" w:cs="Times New Roman"/>
        </w:rPr>
      </w:pPr>
      <w:r w:rsidRPr="00A01D1A">
        <w:rPr>
          <w:rFonts w:ascii="Times New Roman" w:hAnsi="Times New Roman" w:cs="Times New Roman"/>
        </w:rPr>
        <w:t>O estágio de decodificação de informações da fase reflexiva começa aproximadamente no quarto mês de vida. Nesse período, há gradual inibição de muitos reflexos, ou seja, o desenvolvimento do controle voluntário dos movimentos.</w:t>
      </w:r>
    </w:p>
    <w:p w:rsidR="004E4D95" w:rsidRPr="00A01D1A" w:rsidRDefault="004E4D95" w:rsidP="004E4D95">
      <w:pPr>
        <w:autoSpaceDE w:val="0"/>
        <w:autoSpaceDN w:val="0"/>
        <w:adjustRightInd w:val="0"/>
        <w:spacing w:after="0"/>
        <w:jc w:val="both"/>
        <w:rPr>
          <w:rFonts w:ascii="Times New Roman" w:hAnsi="Times New Roman" w:cs="Times New Roman"/>
        </w:rPr>
      </w:pPr>
    </w:p>
    <w:p w:rsidR="004E4D95" w:rsidRPr="00A01D1A" w:rsidRDefault="004E4D95" w:rsidP="004E4D95">
      <w:pPr>
        <w:autoSpaceDE w:val="0"/>
        <w:autoSpaceDN w:val="0"/>
        <w:adjustRightInd w:val="0"/>
        <w:spacing w:after="0"/>
        <w:jc w:val="both"/>
        <w:rPr>
          <w:rFonts w:ascii="Times New Roman" w:hAnsi="Times New Roman" w:cs="Times New Roman"/>
          <w:b/>
          <w:bCs/>
        </w:rPr>
      </w:pPr>
      <w:r w:rsidRPr="00A01D1A">
        <w:rPr>
          <w:rFonts w:ascii="Times New Roman" w:hAnsi="Times New Roman" w:cs="Times New Roman"/>
          <w:b/>
          <w:bCs/>
        </w:rPr>
        <w:t>Fase de movimentos rudimentares (nascimento – 2 anos)</w:t>
      </w:r>
    </w:p>
    <w:p w:rsidR="004E4D95" w:rsidRPr="00A01D1A" w:rsidRDefault="004E4D95" w:rsidP="004E4D95">
      <w:pPr>
        <w:autoSpaceDE w:val="0"/>
        <w:autoSpaceDN w:val="0"/>
        <w:adjustRightInd w:val="0"/>
        <w:spacing w:after="0"/>
        <w:jc w:val="both"/>
        <w:rPr>
          <w:rFonts w:ascii="Times New Roman" w:hAnsi="Times New Roman" w:cs="Times New Roman"/>
        </w:rPr>
      </w:pPr>
      <w:r w:rsidRPr="00A01D1A">
        <w:rPr>
          <w:rFonts w:ascii="Times New Roman" w:hAnsi="Times New Roman" w:cs="Times New Roman"/>
        </w:rPr>
        <w:t>As primeiras formas de movimentos voluntários são os movimentos rudimentares, observados no bebê, desde o nascimento até, aproximadamente, a idade de 2 anos. Sendo que o “aparecimento” destes movimentos varia de criança a criança e dependem de fatores biológicos, ambientais e da tarefa. As "habilidades motoras rudimentares" do bebê representam as formas básicas de movimento voluntário. Apresentam sequência previsível. A fase de movimentos rudimentares de desenvolvimento pode ser dividida em dois estágios que representam progressivamente ordens superiores de controle motor.</w:t>
      </w:r>
    </w:p>
    <w:p w:rsidR="004E4D95" w:rsidRPr="00A01D1A" w:rsidRDefault="004E4D95" w:rsidP="004E4D95">
      <w:pPr>
        <w:autoSpaceDE w:val="0"/>
        <w:autoSpaceDN w:val="0"/>
        <w:adjustRightInd w:val="0"/>
        <w:spacing w:after="0"/>
        <w:ind w:firstLine="708"/>
        <w:jc w:val="both"/>
        <w:rPr>
          <w:rFonts w:ascii="Times New Roman" w:hAnsi="Times New Roman" w:cs="Times New Roman"/>
          <w:b/>
          <w:bCs/>
        </w:rPr>
      </w:pPr>
      <w:r w:rsidRPr="00A01D1A">
        <w:rPr>
          <w:rFonts w:ascii="Times New Roman" w:hAnsi="Times New Roman" w:cs="Times New Roman"/>
          <w:b/>
          <w:bCs/>
        </w:rPr>
        <w:t>Estágio de inibição de reflexos (nascimento – 1 ano)</w:t>
      </w:r>
    </w:p>
    <w:p w:rsidR="004E4D95" w:rsidRPr="00A01D1A" w:rsidRDefault="004E4D95" w:rsidP="004E4D95">
      <w:pPr>
        <w:autoSpaceDE w:val="0"/>
        <w:autoSpaceDN w:val="0"/>
        <w:adjustRightInd w:val="0"/>
        <w:spacing w:after="0"/>
        <w:jc w:val="both"/>
        <w:rPr>
          <w:rFonts w:ascii="Times New Roman" w:hAnsi="Times New Roman" w:cs="Times New Roman"/>
        </w:rPr>
      </w:pPr>
      <w:r w:rsidRPr="00A01D1A">
        <w:rPr>
          <w:rFonts w:ascii="Times New Roman" w:hAnsi="Times New Roman" w:cs="Times New Roman"/>
        </w:rPr>
        <w:t>O estágio de inibição de reflexos da fase de movimentos rudimentares inicia-se no nascimento. No nascimento, os reflexos dominam o repertório de movimentos do bebê, sendo que os reflexos primitivos e posturais são substituídos por comportamentos motores voluntários. Porém, os movimentos, embora com objetivos, são descontrolados e grosseiros.</w:t>
      </w:r>
    </w:p>
    <w:p w:rsidR="004E4D95" w:rsidRPr="00A01D1A" w:rsidRDefault="004E4D95" w:rsidP="004E4D95">
      <w:pPr>
        <w:autoSpaceDE w:val="0"/>
        <w:autoSpaceDN w:val="0"/>
        <w:adjustRightInd w:val="0"/>
        <w:spacing w:after="0"/>
        <w:ind w:firstLine="708"/>
        <w:jc w:val="both"/>
        <w:rPr>
          <w:rFonts w:ascii="Times New Roman" w:hAnsi="Times New Roman" w:cs="Times New Roman"/>
          <w:b/>
          <w:bCs/>
        </w:rPr>
      </w:pPr>
      <w:r w:rsidRPr="00A01D1A">
        <w:rPr>
          <w:rFonts w:ascii="Times New Roman" w:hAnsi="Times New Roman" w:cs="Times New Roman"/>
          <w:b/>
          <w:bCs/>
        </w:rPr>
        <w:t>Estágio de pré-controle (1 – 2 anos)</w:t>
      </w:r>
    </w:p>
    <w:p w:rsidR="004E4D95" w:rsidRPr="00A01D1A" w:rsidRDefault="004E4D95" w:rsidP="004E4D95">
      <w:pPr>
        <w:autoSpaceDE w:val="0"/>
        <w:autoSpaceDN w:val="0"/>
        <w:adjustRightInd w:val="0"/>
        <w:spacing w:after="0"/>
        <w:jc w:val="both"/>
        <w:rPr>
          <w:rFonts w:ascii="Times New Roman" w:hAnsi="Times New Roman" w:cs="Times New Roman"/>
        </w:rPr>
      </w:pPr>
      <w:r w:rsidRPr="00A01D1A">
        <w:rPr>
          <w:rFonts w:ascii="Times New Roman" w:hAnsi="Times New Roman" w:cs="Times New Roman"/>
        </w:rPr>
        <w:t>Por volta de 1 ano de idade, as crianças começam a ter precisão e controle maiores sobre seus movimentos. No estágio de pré-controle, as crianças aprendem a obter e a manter seu equilíbrio, a manipular objetos e a locomover-se pelo ambiente com grau de proficiência e controle aceitáveis, considerando-se o curto período que tiveram para desenvolver essas habilidades.</w:t>
      </w:r>
    </w:p>
    <w:p w:rsidR="004E4D95" w:rsidRPr="00A01D1A" w:rsidRDefault="004E4D95" w:rsidP="004E4D95">
      <w:pPr>
        <w:autoSpaceDE w:val="0"/>
        <w:autoSpaceDN w:val="0"/>
        <w:adjustRightInd w:val="0"/>
        <w:spacing w:after="0"/>
        <w:jc w:val="both"/>
        <w:rPr>
          <w:rFonts w:ascii="Times New Roman" w:hAnsi="Times New Roman" w:cs="Times New Roman"/>
        </w:rPr>
      </w:pPr>
    </w:p>
    <w:p w:rsidR="004E4D95" w:rsidRPr="00A01D1A" w:rsidRDefault="004E4D95" w:rsidP="004E4D95">
      <w:pPr>
        <w:autoSpaceDE w:val="0"/>
        <w:autoSpaceDN w:val="0"/>
        <w:adjustRightInd w:val="0"/>
        <w:spacing w:after="0"/>
        <w:jc w:val="both"/>
        <w:rPr>
          <w:rFonts w:ascii="Times New Roman" w:hAnsi="Times New Roman" w:cs="Times New Roman"/>
          <w:b/>
          <w:bCs/>
        </w:rPr>
      </w:pPr>
      <w:r w:rsidRPr="00A01D1A">
        <w:rPr>
          <w:rFonts w:ascii="Times New Roman" w:hAnsi="Times New Roman" w:cs="Times New Roman"/>
          <w:b/>
          <w:bCs/>
        </w:rPr>
        <w:t>Fase de movimentos fundamentais (2-7 anos)</w:t>
      </w:r>
    </w:p>
    <w:p w:rsidR="004E4D95" w:rsidRPr="00A01D1A" w:rsidRDefault="004E4D95" w:rsidP="004E4D95">
      <w:pPr>
        <w:autoSpaceDE w:val="0"/>
        <w:autoSpaceDN w:val="0"/>
        <w:adjustRightInd w:val="0"/>
        <w:spacing w:after="0"/>
        <w:jc w:val="both"/>
        <w:rPr>
          <w:rFonts w:ascii="Times New Roman" w:hAnsi="Times New Roman" w:cs="Times New Roman"/>
        </w:rPr>
      </w:pPr>
      <w:r w:rsidRPr="00A01D1A">
        <w:rPr>
          <w:rFonts w:ascii="Times New Roman" w:hAnsi="Times New Roman" w:cs="Times New Roman"/>
        </w:rPr>
        <w:t>Esta fase do desenvolvimento motor representa um período no qual as crianças estão ativamente envolvidas na exploração e na experimentação das capacidades motoras de seus corpos. Os padrões de movimento fundamentais são padrões observáveis básicos de comportamento como por exemplo: correr, saltar, arremessar, receber, dentre outras.</w:t>
      </w:r>
    </w:p>
    <w:p w:rsidR="004E4D95" w:rsidRPr="00A01D1A" w:rsidRDefault="004E4D95" w:rsidP="004E4D95">
      <w:pPr>
        <w:autoSpaceDE w:val="0"/>
        <w:autoSpaceDN w:val="0"/>
        <w:adjustRightInd w:val="0"/>
        <w:spacing w:after="0"/>
        <w:ind w:firstLine="708"/>
        <w:jc w:val="both"/>
        <w:rPr>
          <w:rFonts w:ascii="Times New Roman" w:hAnsi="Times New Roman" w:cs="Times New Roman"/>
        </w:rPr>
      </w:pPr>
      <w:r w:rsidRPr="00A01D1A">
        <w:rPr>
          <w:rFonts w:ascii="Times New Roman" w:hAnsi="Times New Roman" w:cs="Times New Roman"/>
        </w:rPr>
        <w:t>Um das principais erros sobre o conceito em relação a fase de movimentos fundamentais é a noção de que essas habilidades são determinadas maturacionalmente e são pouco influenciadas pela tarefa e por fatores ambientais. Embora a maturação desempenhe papel básico no desenvolvimento de padrões de movimento fundamentais, não deve ser considerada como a única influência. As condições do ambiente desempenham um papel importante no grau máximo de desenvolvimento que os padrões de movimento fundamentais atingem. Além disso, para desenvolver os padrões fundamentais de movimento é necessário praticar cada uma das habilidades que desejam ser aprimoradas.</w:t>
      </w:r>
    </w:p>
    <w:p w:rsidR="004E4D95" w:rsidRPr="00A01D1A" w:rsidRDefault="004E4D95" w:rsidP="004E4D95">
      <w:pPr>
        <w:spacing w:after="0"/>
        <w:ind w:firstLine="708"/>
        <w:jc w:val="both"/>
        <w:rPr>
          <w:rFonts w:ascii="Times New Roman" w:hAnsi="Times New Roman" w:cs="Times New Roman"/>
          <w:lang w:val="pt-PT"/>
        </w:rPr>
      </w:pPr>
      <w:r w:rsidRPr="00A01D1A">
        <w:rPr>
          <w:rFonts w:ascii="Times New Roman" w:hAnsi="Times New Roman" w:cs="Times New Roman"/>
          <w:lang w:val="pt-PT"/>
        </w:rPr>
        <w:t xml:space="preserve">As "habilidades motoras fundamentais" da primeira infância são conseqüência da fase de movimentos rudimentares do período neonatal. Esta fase do desenvolvimento motor representa um período no qual as crianças pequenas estão ativamente envolvidas na exploração e na experimentação das capacidades motoras de seus corpos. É um período para descobrir como desempenhar uma variedade de movimentos estabilizadores, locomotores e manipulativos, primeiro isoladamente e, então, de modo combinado. </w:t>
      </w:r>
    </w:p>
    <w:p w:rsidR="004E4D95" w:rsidRPr="00A01D1A" w:rsidRDefault="004E4D95" w:rsidP="004E4D95">
      <w:pPr>
        <w:spacing w:after="0"/>
        <w:ind w:firstLine="708"/>
        <w:jc w:val="both"/>
        <w:rPr>
          <w:rFonts w:ascii="Times New Roman" w:hAnsi="Times New Roman" w:cs="Times New Roman"/>
          <w:lang w:val="pt-PT"/>
        </w:rPr>
      </w:pPr>
      <w:r w:rsidRPr="00A01D1A">
        <w:rPr>
          <w:rFonts w:ascii="Times New Roman" w:hAnsi="Times New Roman" w:cs="Times New Roman"/>
          <w:lang w:val="pt-PT"/>
        </w:rPr>
        <w:t>As crianças que estão desenvolvendo padrões fundamentais de movimento estão aprendendo a reagir com controle motor e competência motora a vários estímulos. Estão obtendo crescente controle para desempenhar movimentos discretos, em série e contínuos, como fica evidenciado por sua habilidade em aceitar alterações nas exigências das tarefas. Os padrões de movimento fundamentais são padrões observáveis básicos de comportamento. Atividades locomotoras (correr e pular), manipulativas (arremessar e apanhar) e estabilizadoras (andar com firmeza e o equilíbrio em um pé só) são exemplos de movimentos fundamentais que devem ser desenvolvidos nos primeiros anos da infância.</w:t>
      </w:r>
    </w:p>
    <w:p w:rsidR="004E4D95" w:rsidRPr="00A01D1A" w:rsidRDefault="004E4D95" w:rsidP="004E4D95">
      <w:pPr>
        <w:autoSpaceDE w:val="0"/>
        <w:autoSpaceDN w:val="0"/>
        <w:adjustRightInd w:val="0"/>
        <w:spacing w:after="0"/>
        <w:jc w:val="both"/>
        <w:rPr>
          <w:rFonts w:ascii="Times New Roman" w:hAnsi="Times New Roman" w:cs="Times New Roman"/>
          <w:lang w:val="pt-PT"/>
        </w:rPr>
      </w:pPr>
    </w:p>
    <w:p w:rsidR="004E4D95" w:rsidRPr="00A01D1A" w:rsidRDefault="004E4D95" w:rsidP="004E4D95">
      <w:pPr>
        <w:autoSpaceDE w:val="0"/>
        <w:autoSpaceDN w:val="0"/>
        <w:adjustRightInd w:val="0"/>
        <w:spacing w:after="0"/>
        <w:ind w:firstLine="708"/>
        <w:jc w:val="both"/>
        <w:rPr>
          <w:rFonts w:ascii="Times New Roman" w:hAnsi="Times New Roman" w:cs="Times New Roman"/>
          <w:b/>
          <w:bCs/>
        </w:rPr>
      </w:pPr>
      <w:r w:rsidRPr="00A01D1A">
        <w:rPr>
          <w:rFonts w:ascii="Times New Roman" w:hAnsi="Times New Roman" w:cs="Times New Roman"/>
          <w:b/>
          <w:bCs/>
        </w:rPr>
        <w:t>Estágio inicial (2-3 anos)</w:t>
      </w:r>
    </w:p>
    <w:p w:rsidR="004E4D95" w:rsidRPr="00A01D1A" w:rsidRDefault="004E4D95" w:rsidP="004E4D95">
      <w:pPr>
        <w:spacing w:after="0"/>
        <w:jc w:val="both"/>
        <w:rPr>
          <w:rFonts w:ascii="Times New Roman" w:hAnsi="Times New Roman" w:cs="Times New Roman"/>
          <w:lang w:val="pt-PT"/>
        </w:rPr>
      </w:pPr>
      <w:r w:rsidRPr="00A01D1A">
        <w:rPr>
          <w:rFonts w:ascii="Times New Roman" w:hAnsi="Times New Roman" w:cs="Times New Roman"/>
          <w:lang w:val="pt-PT"/>
        </w:rPr>
        <w:t xml:space="preserve">O estágio inicial de uma fase de movimentos fundamentais representa as primeiras tentativas da criança orientadas para o objetivo de desempenhar uma habilidade fundamental. O movimento, em si, é caracterizado por elementos que faltam ou que são </w:t>
      </w:r>
      <w:r w:rsidRPr="00A01D1A">
        <w:rPr>
          <w:rFonts w:ascii="Times New Roman" w:hAnsi="Times New Roman" w:cs="Times New Roman"/>
          <w:lang w:val="pt-PT"/>
        </w:rPr>
        <w:noBreakHyphen/>
        <w:t xml:space="preserve"> de forma imprópria </w:t>
      </w:r>
      <w:r w:rsidRPr="00A01D1A">
        <w:rPr>
          <w:rFonts w:ascii="Times New Roman" w:hAnsi="Times New Roman" w:cs="Times New Roman"/>
          <w:lang w:val="pt-PT"/>
        </w:rPr>
        <w:noBreakHyphen/>
        <w:t xml:space="preserve"> marcadamente seqüenciados e restritos, pelo uso exagerado do corpo e por fluxo rítmico e coordenação deficientes. Tipicamente, os movimentos locomotores, manipulativos e estabilizadores da criança de 2 anos de idade estão no nível inicial. Algumas crianças podem estar além desse nível no desempenho de alguns padrões de movimento, porém, a maioria está no estágio inicial.</w:t>
      </w:r>
    </w:p>
    <w:p w:rsidR="004E4D95" w:rsidRPr="00A01D1A" w:rsidRDefault="004E4D95" w:rsidP="004E4D95">
      <w:pPr>
        <w:autoSpaceDE w:val="0"/>
        <w:autoSpaceDN w:val="0"/>
        <w:adjustRightInd w:val="0"/>
        <w:spacing w:after="0"/>
        <w:ind w:firstLine="708"/>
        <w:jc w:val="both"/>
        <w:rPr>
          <w:rFonts w:ascii="Times New Roman" w:hAnsi="Times New Roman" w:cs="Times New Roman"/>
          <w:b/>
          <w:bCs/>
        </w:rPr>
      </w:pPr>
      <w:r w:rsidRPr="00A01D1A">
        <w:rPr>
          <w:rFonts w:ascii="Times New Roman" w:hAnsi="Times New Roman" w:cs="Times New Roman"/>
          <w:b/>
          <w:bCs/>
        </w:rPr>
        <w:t>Estágio elementar (4-5 anos)</w:t>
      </w:r>
    </w:p>
    <w:p w:rsidR="004E4D95" w:rsidRPr="00A01D1A" w:rsidRDefault="004E4D95" w:rsidP="004E4D95">
      <w:pPr>
        <w:spacing w:after="0"/>
        <w:jc w:val="both"/>
        <w:rPr>
          <w:rFonts w:ascii="Times New Roman" w:hAnsi="Times New Roman" w:cs="Times New Roman"/>
          <w:lang w:val="pt-PT"/>
        </w:rPr>
      </w:pPr>
      <w:r w:rsidRPr="00A01D1A">
        <w:rPr>
          <w:rFonts w:ascii="Times New Roman" w:hAnsi="Times New Roman" w:cs="Times New Roman"/>
          <w:lang w:val="pt-PT"/>
        </w:rPr>
        <w:t>O estágio elementar envolve maior controle e melhor coordenação rítmica dos movimentos fundamentais. Aprimora</w:t>
      </w:r>
      <w:r w:rsidRPr="00A01D1A">
        <w:rPr>
          <w:rFonts w:ascii="Times New Roman" w:hAnsi="Times New Roman" w:cs="Times New Roman"/>
          <w:lang w:val="pt-PT"/>
        </w:rPr>
        <w:noBreakHyphen/>
        <w:t>se a sincronização dos elementos temporais e espaciais do movimento, porém, os padrões de movimento nesse estágio são ainda geralmente restritos ou exagerados, embora mais bem coordenados. Crianças de inteligência e funcionamento físico normais tendem a avançar para o estágio elementar, primariamente, ao longo do processo de maturação. A observação de crianças de 3 ou 4 anos de idade revela inúmeros movimentos fundamentais no estágio elementar. Muitos indivíduos, tanto adultos quanto crianças, não vão além do estágio elementar em muitos padrões de movimento.</w:t>
      </w:r>
    </w:p>
    <w:p w:rsidR="004E4D95" w:rsidRPr="00A01D1A" w:rsidRDefault="004E4D95" w:rsidP="004E4D95">
      <w:pPr>
        <w:autoSpaceDE w:val="0"/>
        <w:autoSpaceDN w:val="0"/>
        <w:adjustRightInd w:val="0"/>
        <w:spacing w:after="0"/>
        <w:ind w:firstLine="708"/>
        <w:jc w:val="both"/>
        <w:rPr>
          <w:rFonts w:ascii="Times New Roman" w:hAnsi="Times New Roman" w:cs="Times New Roman"/>
          <w:b/>
          <w:bCs/>
        </w:rPr>
      </w:pPr>
      <w:r w:rsidRPr="00A01D1A">
        <w:rPr>
          <w:rFonts w:ascii="Times New Roman" w:hAnsi="Times New Roman" w:cs="Times New Roman"/>
          <w:b/>
          <w:bCs/>
        </w:rPr>
        <w:t>Estágio maduro (6-7 anos)</w:t>
      </w:r>
    </w:p>
    <w:p w:rsidR="004E4D95" w:rsidRPr="00A01D1A" w:rsidRDefault="004E4D95" w:rsidP="004E4D95">
      <w:pPr>
        <w:spacing w:after="0"/>
        <w:jc w:val="both"/>
        <w:rPr>
          <w:rFonts w:ascii="Times New Roman" w:hAnsi="Times New Roman" w:cs="Times New Roman"/>
          <w:lang w:val="pt-PT"/>
        </w:rPr>
      </w:pPr>
      <w:r w:rsidRPr="00A01D1A">
        <w:rPr>
          <w:rFonts w:ascii="Times New Roman" w:hAnsi="Times New Roman" w:cs="Times New Roman"/>
          <w:lang w:val="pt-PT"/>
        </w:rPr>
        <w:t>O estágio maduro na fase de movimentos fundamentais é caracterizado por desempenhos mecanicamente eficientes, coordenados e controlados. A maioria dos dados disponíveis sobre a aquisição de habilidades motoras fundamentais sugere que as crianças podem e devem atingir o estágio maduro aos 5 ou 6 anos de idade. As habilidades manipulativas que requerem acompanhamento e interceptação de objetos em movimento (apanhar, derrubar, rebater) desenvolvem</w:t>
      </w:r>
      <w:r w:rsidRPr="00A01D1A">
        <w:rPr>
          <w:rFonts w:ascii="Times New Roman" w:hAnsi="Times New Roman" w:cs="Times New Roman"/>
          <w:lang w:val="pt-PT"/>
        </w:rPr>
        <w:noBreakHyphen/>
        <w:t xml:space="preserve">se um pouco mais tarde em função das exigências visuais e motoras sofisticadas dessas tarefas. Até mesmo a observação casual nos movimentos de crianças e de adultos revela que muitos deles não desenvolveram suas habilidades motoras fundamentais até o nível maduro. </w:t>
      </w:r>
    </w:p>
    <w:p w:rsidR="004E4D95" w:rsidRPr="00A01D1A" w:rsidRDefault="004E4D95" w:rsidP="004E4D95">
      <w:pPr>
        <w:spacing w:after="0"/>
        <w:ind w:firstLine="708"/>
        <w:jc w:val="both"/>
        <w:rPr>
          <w:rFonts w:ascii="Times New Roman" w:hAnsi="Times New Roman" w:cs="Times New Roman"/>
          <w:lang w:val="pt-PT"/>
        </w:rPr>
      </w:pPr>
      <w:r w:rsidRPr="00A01D1A">
        <w:rPr>
          <w:rFonts w:ascii="Times New Roman" w:hAnsi="Times New Roman" w:cs="Times New Roman"/>
          <w:lang w:val="pt-PT"/>
        </w:rPr>
        <w:t>Embora algumas crianças possam atingir esse estágio basicamente pela maturação e com um mínimo de influências ambientais, a grande maioria precisa de oportunidades para a prática, o encorajamento e a instrução em um ambiente que promova o aprendizado. Sem essas oportunidades, toma</w:t>
      </w:r>
      <w:r w:rsidRPr="00A01D1A">
        <w:rPr>
          <w:rFonts w:ascii="Times New Roman" w:hAnsi="Times New Roman" w:cs="Times New Roman"/>
          <w:lang w:val="pt-PT"/>
        </w:rPr>
        <w:noBreakHyphen/>
        <w:t>se virtualmente impossível um indivíduo atingir o estágio maduro de certa habilidade nessa fase, o que vai inibir a aplicação e o desenvolvimento dessa habilidade em períodos posteriores.</w:t>
      </w:r>
    </w:p>
    <w:p w:rsidR="004E4D95" w:rsidRDefault="004E4D95" w:rsidP="004E4D95">
      <w:pPr>
        <w:spacing w:after="0"/>
        <w:jc w:val="both"/>
        <w:rPr>
          <w:rFonts w:ascii="Times New Roman" w:hAnsi="Times New Roman" w:cs="Times New Roman"/>
          <w:lang w:val="pt-PT"/>
        </w:rPr>
      </w:pPr>
    </w:p>
    <w:p w:rsidR="00F332D5" w:rsidRPr="00F332D5" w:rsidRDefault="00F332D5" w:rsidP="00F332D5">
      <w:pPr>
        <w:spacing w:after="0"/>
        <w:ind w:firstLine="720"/>
        <w:jc w:val="both"/>
        <w:rPr>
          <w:rFonts w:ascii="Times New Roman" w:hAnsi="Times New Roman" w:cs="Times New Roman"/>
        </w:rPr>
      </w:pPr>
      <w:r w:rsidRPr="00F332D5">
        <w:rPr>
          <w:rFonts w:ascii="Times New Roman" w:hAnsi="Times New Roman" w:cs="Times New Roman"/>
        </w:rPr>
        <w:t>Mas o que sabemos sobre o desenvolvimento motor nas primeiras fases da vida? Quando olhamos as fases reflexiva e rudimentar do desenvolvimento motor, sabemos que a areia é vertida na ampulheta, basicamente, mas não de modo exclusivo do recepiente hereditário. A progressão seqüencial do desenvolvimento motor nos primeiros anos de vida é bastante rígida e resistente a alterações, exceto em ambientais externos. Portanto, sabemos, nas duas primeiras fases do desenvolvimento motor, que a seqüência de desenvolvimento é altamente previsível. Por exemplo, crianças no mundo inteiro aprendem a sentar</w:t>
      </w:r>
      <w:r w:rsidRPr="00F332D5">
        <w:rPr>
          <w:rFonts w:ascii="Times New Roman" w:hAnsi="Times New Roman" w:cs="Times New Roman"/>
        </w:rPr>
        <w:noBreakHyphen/>
        <w:t>se antes de ficar em pé, a ficar em pé antes de caminhar e a caminhar antes de correr. Mas realmente nota</w:t>
      </w:r>
      <w:r w:rsidRPr="00F332D5">
        <w:rPr>
          <w:rFonts w:ascii="Times New Roman" w:hAnsi="Times New Roman" w:cs="Times New Roman"/>
        </w:rPr>
        <w:noBreakHyphen/>
        <w:t xml:space="preserve">se considerável variabilidade nos níveis em que as crianças pequenas adquirem suas habilidades motoras rudimentares. </w:t>
      </w:r>
    </w:p>
    <w:p w:rsidR="00F332D5" w:rsidRPr="00F332D5" w:rsidRDefault="00F332D5" w:rsidP="00F332D5">
      <w:pPr>
        <w:spacing w:after="0"/>
        <w:ind w:firstLine="720"/>
        <w:jc w:val="both"/>
        <w:rPr>
          <w:rFonts w:ascii="Times New Roman" w:hAnsi="Times New Roman" w:cs="Times New Roman"/>
        </w:rPr>
      </w:pPr>
    </w:p>
    <w:p w:rsidR="00F332D5" w:rsidRPr="00F332D5" w:rsidRDefault="00F332D5" w:rsidP="00F332D5">
      <w:pPr>
        <w:spacing w:after="0"/>
        <w:ind w:firstLine="720"/>
        <w:jc w:val="both"/>
        <w:rPr>
          <w:rFonts w:ascii="Times New Roman" w:hAnsi="Times New Roman" w:cs="Times New Roman"/>
        </w:rPr>
      </w:pPr>
      <w:r w:rsidRPr="00F332D5">
        <w:rPr>
          <w:rFonts w:ascii="Times New Roman" w:hAnsi="Times New Roman" w:cs="Times New Roman"/>
        </w:rPr>
        <w:t>O nível da aquisição de habilidades motoras é variável desde o período pós</w:t>
      </w:r>
      <w:r w:rsidRPr="00F332D5">
        <w:rPr>
          <w:rFonts w:ascii="Times New Roman" w:hAnsi="Times New Roman" w:cs="Times New Roman"/>
        </w:rPr>
        <w:noBreakHyphen/>
        <w:t>natal até o final da vida. Seja bebê, criança, adolescente ou adulto, quem receber oportunidades adicionais para a prática, o encorajamento e a instrução em um ambiente propício ao aprendizado terá a possibilidade de adquirir as habilidades motoras. A ausência desses recursos ambientais (fatores de habilitação) inibirá a aquisição de habilidades motoras. Além disso, o nível de aquisição variará, dependendo das exigências mecânicas e físicas de cada tarefa. Se um bebe não tiver bastante apoio (recurso) em seu ambiente que possibilite a ele a impulsão necessária para ficar em pé, terá que esperar até que tenha se desenvolvido suficientemente o equilíbrio (fator de tarefa mecânico) e a força nas pernas (um fator físico da tarefa), antes de que seja capaz de colocar</w:t>
      </w:r>
      <w:r w:rsidRPr="00F332D5">
        <w:rPr>
          <w:rFonts w:ascii="Times New Roman" w:hAnsi="Times New Roman" w:cs="Times New Roman"/>
        </w:rPr>
        <w:noBreakHyphen/>
        <w:t>se em posição ereta sem auxílio.</w:t>
      </w:r>
    </w:p>
    <w:p w:rsidR="00F332D5" w:rsidRPr="00E04961" w:rsidRDefault="00F332D5" w:rsidP="00F332D5">
      <w:pPr>
        <w:autoSpaceDE w:val="0"/>
        <w:autoSpaceDN w:val="0"/>
        <w:adjustRightInd w:val="0"/>
        <w:spacing w:after="0"/>
        <w:ind w:firstLine="708"/>
        <w:jc w:val="both"/>
        <w:rPr>
          <w:rFonts w:ascii="Times New Roman" w:hAnsi="Times New Roman" w:cs="Times New Roman"/>
          <w:lang w:val="pt-PT"/>
        </w:rPr>
      </w:pPr>
      <w:r w:rsidRPr="00E04961">
        <w:rPr>
          <w:rFonts w:ascii="Times New Roman" w:hAnsi="Times New Roman" w:cs="Times New Roman"/>
          <w:lang w:val="pt-PT"/>
        </w:rPr>
        <w:t xml:space="preserve">Na fase de movimentos fundamentais, meninos e meninas estão começando a desenvolver um conjunto inteiro de habilidades motoras básicas </w:t>
      </w:r>
      <w:r w:rsidRPr="00E04961">
        <w:rPr>
          <w:rFonts w:ascii="Times New Roman" w:hAnsi="Times New Roman" w:cs="Times New Roman"/>
          <w:lang w:val="pt-PT"/>
        </w:rPr>
        <w:noBreakHyphen/>
        <w:t xml:space="preserve"> correr, pular, arremessar, apanhar, chutar e driblar. Infelizmente, muitos educadores têm a noção de que as crianças, de algum modo, "automaticamente" aprendem como desempenhar esses movimentos fundamentais. Muitos, ingenuamente, pensam que as crianças, nessa fase, desenvolverão, pelo processo de maturação, </w:t>
      </w:r>
      <w:r w:rsidRPr="00E04961">
        <w:rPr>
          <w:rFonts w:ascii="Times New Roman" w:hAnsi="Times New Roman" w:cs="Times New Roman"/>
          <w:lang w:val="pt-PT"/>
        </w:rPr>
        <w:lastRenderedPageBreak/>
        <w:t>habilidades motoras fundamentais maduras. Isso simplesmente não é verdade para a grande maioria das crianças. A maioria delas deve ter alguma combinação de oportunidades para a prática, o encorajamento e a instrução em um ambiente ecologicamente sadio. Essas condições são cruciais para ajudá</w:t>
      </w:r>
      <w:r w:rsidRPr="00E04961">
        <w:rPr>
          <w:rFonts w:ascii="Times New Roman" w:hAnsi="Times New Roman" w:cs="Times New Roman"/>
          <w:lang w:val="pt-PT"/>
        </w:rPr>
        <w:noBreakHyphen/>
        <w:t>las em cada um dos estágios da fase de movimentos fundamentais. Além disso, à medida que as exigências da tarefa de uma habilidade motora fundamental mudam, também mudarão o processo e o produto. Por exemplo, as exigências perceptivas de rebater bolas arremessadas são consideravelmente mais sofisticadas do que as necessárias para bater em bolas estacionárias ou para desempenhar o padrão de derrubar objetos sem fazer contato com outros. Os professores dos indivíduos na fase de movimentos fundamentais devem aprender a reconhecer e a analisar as exigências das tarefas das habilidades motoras, a fim de maximizar o êxito do aprendiz. Os professores que ignoram esses deveres erguem barreiras de proficiência na fase de habilidades motoras especializadas.</w:t>
      </w:r>
    </w:p>
    <w:p w:rsidR="00F332D5" w:rsidRPr="00E04961" w:rsidRDefault="00F332D5" w:rsidP="00F332D5">
      <w:pPr>
        <w:autoSpaceDE w:val="0"/>
        <w:autoSpaceDN w:val="0"/>
        <w:adjustRightInd w:val="0"/>
        <w:spacing w:after="0"/>
        <w:jc w:val="both"/>
        <w:rPr>
          <w:rFonts w:ascii="Times New Roman" w:hAnsi="Times New Roman" w:cs="Times New Roman"/>
          <w:lang w:val="pt-PT"/>
        </w:rPr>
      </w:pPr>
    </w:p>
    <w:p w:rsidR="00F332D5" w:rsidRPr="00E04961" w:rsidRDefault="00F332D5" w:rsidP="00F332D5">
      <w:pPr>
        <w:autoSpaceDE w:val="0"/>
        <w:autoSpaceDN w:val="0"/>
        <w:adjustRightInd w:val="0"/>
        <w:spacing w:after="0"/>
        <w:ind w:firstLine="708"/>
        <w:jc w:val="both"/>
        <w:rPr>
          <w:rFonts w:ascii="Times New Roman" w:hAnsi="Times New Roman" w:cs="Times New Roman"/>
          <w:lang w:val="pt-PT"/>
        </w:rPr>
      </w:pPr>
      <w:r w:rsidRPr="00E04961">
        <w:rPr>
          <w:rFonts w:ascii="Times New Roman" w:hAnsi="Times New Roman" w:cs="Times New Roman"/>
          <w:lang w:val="pt-PT"/>
        </w:rPr>
        <w:t>Na fase de habilidades motoras especializadas, o desempenho bem</w:t>
      </w:r>
      <w:r w:rsidRPr="00E04961">
        <w:rPr>
          <w:rFonts w:ascii="Times New Roman" w:hAnsi="Times New Roman" w:cs="Times New Roman"/>
          <w:lang w:val="pt-PT"/>
        </w:rPr>
        <w:noBreakHyphen/>
        <w:t>sucedido da mecânica de habilidades motoras depende de movimento</w:t>
      </w:r>
      <w:bookmarkStart w:id="0" w:name="_GoBack"/>
      <w:bookmarkEnd w:id="0"/>
      <w:r w:rsidRPr="00E04961">
        <w:rPr>
          <w:rFonts w:ascii="Times New Roman" w:hAnsi="Times New Roman" w:cs="Times New Roman"/>
          <w:lang w:val="pt-PT"/>
        </w:rPr>
        <w:t>s fundamentais maduros. Após o estágio transitório, progredimos para os estágios finais, nos quais as habilidades motoras especializadas são aplicadas à vida diárias, a experiências recreacionais e esportivas.</w:t>
      </w:r>
    </w:p>
    <w:p w:rsidR="00F332D5" w:rsidRPr="00F332D5" w:rsidRDefault="00F332D5" w:rsidP="004E4D95">
      <w:pPr>
        <w:spacing w:after="0"/>
        <w:jc w:val="both"/>
        <w:rPr>
          <w:rFonts w:ascii="Times New Roman" w:hAnsi="Times New Roman" w:cs="Times New Roman"/>
          <w:lang w:val="pt-PT"/>
        </w:rPr>
      </w:pPr>
    </w:p>
    <w:p w:rsidR="004E4D95" w:rsidRPr="00A01D1A" w:rsidRDefault="004E4D95" w:rsidP="004E4D95">
      <w:pPr>
        <w:spacing w:after="0"/>
        <w:jc w:val="both"/>
        <w:rPr>
          <w:rFonts w:ascii="Times New Roman" w:hAnsi="Times New Roman" w:cs="Times New Roman"/>
          <w:b/>
        </w:rPr>
      </w:pPr>
      <w:r w:rsidRPr="00A01D1A">
        <w:rPr>
          <w:rFonts w:ascii="Times New Roman" w:hAnsi="Times New Roman" w:cs="Times New Roman"/>
          <w:b/>
        </w:rPr>
        <w:t>As Categorias de Movimento</w:t>
      </w:r>
    </w:p>
    <w:p w:rsidR="004E4D95" w:rsidRPr="00A01D1A" w:rsidRDefault="004E4D95" w:rsidP="004E4D95">
      <w:pPr>
        <w:spacing w:after="0"/>
        <w:jc w:val="both"/>
        <w:rPr>
          <w:rFonts w:ascii="Times New Roman" w:hAnsi="Times New Roman" w:cs="Times New Roman"/>
        </w:rPr>
      </w:pPr>
    </w:p>
    <w:tbl>
      <w:tblPr>
        <w:tblW w:w="0" w:type="auto"/>
        <w:jc w:val="center"/>
        <w:tblInd w:w="-5" w:type="dxa"/>
        <w:tblLayout w:type="fixed"/>
        <w:tblLook w:val="0000" w:firstRow="0" w:lastRow="0" w:firstColumn="0" w:lastColumn="0" w:noHBand="0" w:noVBand="0"/>
      </w:tblPr>
      <w:tblGrid>
        <w:gridCol w:w="3228"/>
        <w:gridCol w:w="3120"/>
        <w:gridCol w:w="3197"/>
      </w:tblGrid>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Movimentos Fundamentais</w:t>
            </w:r>
          </w:p>
          <w:p w:rsidR="004E4D95" w:rsidRPr="00A01D1A" w:rsidRDefault="004E4D95" w:rsidP="0030231B">
            <w:pPr>
              <w:spacing w:after="0"/>
              <w:rPr>
                <w:rFonts w:ascii="Times New Roman" w:hAnsi="Times New Roman" w:cs="Times New Roman"/>
              </w:rPr>
            </w:pPr>
            <w:r w:rsidRPr="00A01D1A">
              <w:rPr>
                <w:rFonts w:ascii="Times New Roman" w:hAnsi="Times New Roman" w:cs="Times New Roman"/>
              </w:rPr>
              <w:t xml:space="preserve">         de EQUILÍBRIO</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Movimentos Fundamentais</w:t>
            </w:r>
          </w:p>
          <w:p w:rsidR="004E4D95" w:rsidRPr="00A01D1A" w:rsidRDefault="004E4D95" w:rsidP="0030231B">
            <w:pPr>
              <w:spacing w:after="0"/>
              <w:rPr>
                <w:rFonts w:ascii="Times New Roman" w:hAnsi="Times New Roman" w:cs="Times New Roman"/>
              </w:rPr>
            </w:pPr>
            <w:r w:rsidRPr="00A01D1A">
              <w:rPr>
                <w:rFonts w:ascii="Times New Roman" w:hAnsi="Times New Roman" w:cs="Times New Roman"/>
              </w:rPr>
              <w:t xml:space="preserve">        de LOCOMOÇÃO</w:t>
            </w: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Movimentos Fundamentais</w:t>
            </w:r>
          </w:p>
          <w:p w:rsidR="004E4D95" w:rsidRPr="00A01D1A" w:rsidRDefault="004E4D95" w:rsidP="0030231B">
            <w:pPr>
              <w:spacing w:after="0"/>
              <w:rPr>
                <w:rFonts w:ascii="Times New Roman" w:hAnsi="Times New Roman" w:cs="Times New Roman"/>
              </w:rPr>
            </w:pPr>
            <w:r w:rsidRPr="00A01D1A">
              <w:rPr>
                <w:rFonts w:ascii="Times New Roman" w:hAnsi="Times New Roman" w:cs="Times New Roman"/>
              </w:rPr>
              <w:t xml:space="preserve">      de MANIPULAÇÃO</w:t>
            </w: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Inclinar</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Caminhar</w:t>
            </w: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Arremessar</w:t>
            </w: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Alongar</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Correr</w:t>
            </w: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Interceptar</w:t>
            </w: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Girar/virar</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Pular</w:t>
            </w: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Chutar</w:t>
            </w: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Balançar</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Saltar</w:t>
            </w: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Capturar</w:t>
            </w: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Rolamento Corporal</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Saltitar</w:t>
            </w: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Golpear</w:t>
            </w: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Apoios invertidos</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Deslizar</w:t>
            </w: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Quicar uma bola</w:t>
            </w: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Iniciar e finalizar</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Guiar</w:t>
            </w: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Rolar uma bola</w:t>
            </w: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Parar</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Esquivar-se</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p>
        </w:tc>
      </w:tr>
      <w:tr w:rsidR="004E4D95" w:rsidRPr="00A01D1A" w:rsidTr="0030231B">
        <w:trPr>
          <w:jc w:val="center"/>
        </w:trPr>
        <w:tc>
          <w:tcPr>
            <w:tcW w:w="3228"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r w:rsidRPr="00A01D1A">
              <w:rPr>
                <w:rFonts w:ascii="Times New Roman" w:hAnsi="Times New Roman" w:cs="Times New Roman"/>
              </w:rPr>
              <w:t>Equilibrar</w:t>
            </w:r>
          </w:p>
        </w:tc>
        <w:tc>
          <w:tcPr>
            <w:tcW w:w="3120" w:type="dxa"/>
            <w:tcBorders>
              <w:top w:val="single" w:sz="4" w:space="0" w:color="000000"/>
              <w:left w:val="single" w:sz="4" w:space="0" w:color="000000"/>
              <w:bottom w:val="single" w:sz="4" w:space="0" w:color="000000"/>
            </w:tcBorders>
          </w:tcPr>
          <w:p w:rsidR="004E4D95" w:rsidRPr="00A01D1A" w:rsidRDefault="004E4D95" w:rsidP="0030231B">
            <w:pPr>
              <w:snapToGrid w:val="0"/>
              <w:spacing w:after="0"/>
              <w:rPr>
                <w:rFonts w:ascii="Times New Roman" w:hAnsi="Times New Roman" w:cs="Times New Roman"/>
              </w:rPr>
            </w:pPr>
          </w:p>
        </w:tc>
        <w:tc>
          <w:tcPr>
            <w:tcW w:w="3197" w:type="dxa"/>
            <w:tcBorders>
              <w:top w:val="single" w:sz="4" w:space="0" w:color="000000"/>
              <w:left w:val="single" w:sz="4" w:space="0" w:color="000000"/>
              <w:bottom w:val="single" w:sz="4" w:space="0" w:color="000000"/>
              <w:right w:val="single" w:sz="4" w:space="0" w:color="000000"/>
            </w:tcBorders>
          </w:tcPr>
          <w:p w:rsidR="004E4D95" w:rsidRPr="00A01D1A" w:rsidRDefault="004E4D95" w:rsidP="0030231B">
            <w:pPr>
              <w:snapToGrid w:val="0"/>
              <w:spacing w:after="0"/>
              <w:rPr>
                <w:rFonts w:ascii="Times New Roman" w:hAnsi="Times New Roman" w:cs="Times New Roman"/>
              </w:rPr>
            </w:pPr>
          </w:p>
        </w:tc>
      </w:tr>
    </w:tbl>
    <w:p w:rsidR="004E4D95" w:rsidRPr="00A01D1A" w:rsidRDefault="004E4D95" w:rsidP="004E4D95">
      <w:pPr>
        <w:tabs>
          <w:tab w:val="center" w:pos="4252"/>
        </w:tabs>
        <w:spacing w:after="0"/>
        <w:rPr>
          <w:rFonts w:ascii="Times New Roman" w:hAnsi="Times New Roman" w:cs="Times New Roman"/>
          <w:b/>
          <w:bCs/>
        </w:rPr>
      </w:pPr>
    </w:p>
    <w:p w:rsidR="004E4D95" w:rsidRPr="00A01D1A" w:rsidRDefault="004E4D95" w:rsidP="004E4D95">
      <w:pPr>
        <w:tabs>
          <w:tab w:val="center" w:pos="4252"/>
        </w:tabs>
        <w:spacing w:after="0"/>
        <w:rPr>
          <w:rFonts w:ascii="Times New Roman" w:hAnsi="Times New Roman" w:cs="Times New Roman"/>
          <w:b/>
        </w:rPr>
      </w:pPr>
      <w:r w:rsidRPr="00A01D1A">
        <w:rPr>
          <w:rFonts w:ascii="Times New Roman" w:hAnsi="Times New Roman" w:cs="Times New Roman"/>
          <w:b/>
          <w:bCs/>
        </w:rPr>
        <w:t xml:space="preserve">Atividades - </w:t>
      </w:r>
      <w:r w:rsidRPr="00A01D1A">
        <w:rPr>
          <w:rFonts w:ascii="Times New Roman" w:hAnsi="Times New Roman" w:cs="Times New Roman"/>
          <w:b/>
        </w:rPr>
        <w:t>Categorias de Movimento</w:t>
      </w:r>
    </w:p>
    <w:p w:rsidR="004E4D95" w:rsidRPr="00A01D1A" w:rsidRDefault="004E4D95" w:rsidP="004E4D95">
      <w:pPr>
        <w:pStyle w:val="NormalWeb"/>
        <w:spacing w:before="0" w:after="0" w:line="276" w:lineRule="auto"/>
        <w:rPr>
          <w:rStyle w:val="Forte"/>
          <w:rFonts w:eastAsiaTheme="majorEastAsia"/>
          <w:bCs w:val="0"/>
          <w:sz w:val="22"/>
          <w:szCs w:val="22"/>
        </w:rPr>
      </w:pPr>
      <w:r w:rsidRPr="00A01D1A">
        <w:rPr>
          <w:rStyle w:val="Forte"/>
          <w:rFonts w:eastAsiaTheme="majorEastAsia"/>
          <w:bCs w:val="0"/>
          <w:sz w:val="22"/>
          <w:szCs w:val="22"/>
        </w:rPr>
        <w:t>* Locomotoras</w:t>
      </w:r>
    </w:p>
    <w:p w:rsidR="004E4D95" w:rsidRPr="00A01D1A" w:rsidRDefault="004E4D95" w:rsidP="004E4D95">
      <w:pPr>
        <w:pStyle w:val="NormalWeb"/>
        <w:spacing w:before="0" w:after="0" w:line="276" w:lineRule="auto"/>
        <w:jc w:val="both"/>
        <w:rPr>
          <w:sz w:val="22"/>
          <w:szCs w:val="22"/>
        </w:rPr>
      </w:pPr>
      <w:r w:rsidRPr="00A01D1A">
        <w:rPr>
          <w:sz w:val="22"/>
          <w:szCs w:val="22"/>
        </w:rPr>
        <w:t>As atividades locomotoras possibilitam ao corpo se deslocar no espaço. Envolvem atividades de rolar para frente, para trás, para o lado rastejar, caminhar, correr, saltar e saltitar.</w:t>
      </w:r>
    </w:p>
    <w:p w:rsidR="004E4D95" w:rsidRPr="00A01D1A" w:rsidRDefault="004E4D95" w:rsidP="004E4D95">
      <w:pPr>
        <w:pStyle w:val="NormalWeb"/>
        <w:spacing w:before="0" w:after="0" w:line="276" w:lineRule="auto"/>
        <w:jc w:val="both"/>
        <w:rPr>
          <w:rStyle w:val="Forte"/>
          <w:rFonts w:eastAsiaTheme="majorEastAsia"/>
          <w:bCs w:val="0"/>
          <w:sz w:val="22"/>
          <w:szCs w:val="22"/>
        </w:rPr>
      </w:pPr>
      <w:r w:rsidRPr="00A01D1A">
        <w:rPr>
          <w:rStyle w:val="Forte"/>
          <w:rFonts w:eastAsiaTheme="majorEastAsia"/>
          <w:bCs w:val="0"/>
          <w:sz w:val="22"/>
          <w:szCs w:val="22"/>
        </w:rPr>
        <w:t>* Estabilizadoras</w:t>
      </w:r>
    </w:p>
    <w:p w:rsidR="004E4D95" w:rsidRPr="00A01D1A" w:rsidRDefault="004E4D95" w:rsidP="004E4D95">
      <w:pPr>
        <w:pStyle w:val="NormalWeb"/>
        <w:spacing w:before="0" w:after="0" w:line="276" w:lineRule="auto"/>
        <w:jc w:val="both"/>
        <w:rPr>
          <w:sz w:val="22"/>
          <w:szCs w:val="22"/>
        </w:rPr>
      </w:pPr>
      <w:r w:rsidRPr="00A01D1A">
        <w:rPr>
          <w:sz w:val="22"/>
          <w:szCs w:val="22"/>
        </w:rPr>
        <w:t>As atividades estabilizadoras não envolvem mudança de um ponto para outro no espaço. Exemplos: equilibrar, flexionar, estender, torcer, balançar, chacoalhar, girar e relaxar.</w:t>
      </w:r>
    </w:p>
    <w:p w:rsidR="004E4D95" w:rsidRPr="00A01D1A" w:rsidRDefault="004E4D95" w:rsidP="004E4D95">
      <w:pPr>
        <w:pStyle w:val="NormalWeb"/>
        <w:spacing w:before="0" w:after="0" w:line="276" w:lineRule="auto"/>
        <w:jc w:val="both"/>
        <w:rPr>
          <w:rStyle w:val="Forte"/>
          <w:rFonts w:eastAsiaTheme="majorEastAsia"/>
          <w:bCs w:val="0"/>
          <w:sz w:val="22"/>
          <w:szCs w:val="22"/>
        </w:rPr>
      </w:pPr>
      <w:r w:rsidRPr="00A01D1A">
        <w:rPr>
          <w:rStyle w:val="Forte"/>
          <w:rFonts w:eastAsiaTheme="majorEastAsia"/>
          <w:bCs w:val="0"/>
          <w:sz w:val="22"/>
          <w:szCs w:val="22"/>
        </w:rPr>
        <w:t>* Manipulativas</w:t>
      </w:r>
    </w:p>
    <w:p w:rsidR="004E4D95" w:rsidRPr="00A01D1A" w:rsidRDefault="004E4D95" w:rsidP="004E4D95">
      <w:pPr>
        <w:pStyle w:val="NormalWeb"/>
        <w:spacing w:before="0" w:after="0" w:line="276" w:lineRule="auto"/>
        <w:jc w:val="both"/>
        <w:rPr>
          <w:sz w:val="22"/>
          <w:szCs w:val="22"/>
        </w:rPr>
      </w:pPr>
      <w:r w:rsidRPr="00A01D1A">
        <w:rPr>
          <w:sz w:val="22"/>
          <w:szCs w:val="22"/>
        </w:rPr>
        <w:t>As atividades manipulativas envolvem o manejo ou manuseio de objetos. Exemplos: carregar, chacoalhar, balançar, levantar, empurrar, puxar, equilibrar (habilidades que envolvam contato), bater, chutar, arremessar, rebater, pegar e pendurar.    </w:t>
      </w:r>
    </w:p>
    <w:p w:rsidR="004E4D95" w:rsidRPr="00A01D1A" w:rsidRDefault="004E4D95" w:rsidP="004E4D95">
      <w:pPr>
        <w:pStyle w:val="NormalWeb"/>
        <w:spacing w:before="0" w:after="0" w:line="276" w:lineRule="auto"/>
        <w:jc w:val="both"/>
        <w:rPr>
          <w:sz w:val="22"/>
          <w:szCs w:val="22"/>
        </w:rPr>
      </w:pPr>
    </w:p>
    <w:p w:rsidR="004E4D95" w:rsidRPr="00A01D1A" w:rsidRDefault="004E4D95" w:rsidP="004E4D95">
      <w:pPr>
        <w:pStyle w:val="NormalWeb"/>
        <w:spacing w:before="0" w:after="0" w:line="276" w:lineRule="auto"/>
        <w:jc w:val="both"/>
        <w:rPr>
          <w:rStyle w:val="Forte"/>
          <w:rFonts w:eastAsiaTheme="majorEastAsia"/>
          <w:bCs w:val="0"/>
          <w:sz w:val="22"/>
          <w:szCs w:val="22"/>
        </w:rPr>
      </w:pPr>
      <w:r w:rsidRPr="00A01D1A">
        <w:rPr>
          <w:rStyle w:val="Forte"/>
          <w:rFonts w:eastAsiaTheme="majorEastAsia"/>
          <w:bCs w:val="0"/>
          <w:sz w:val="22"/>
          <w:szCs w:val="22"/>
        </w:rPr>
        <w:t>Atividades locomotoras</w:t>
      </w:r>
    </w:p>
    <w:p w:rsidR="004E4D95" w:rsidRPr="00A01D1A" w:rsidRDefault="004E4D95" w:rsidP="004E4D95">
      <w:pPr>
        <w:pStyle w:val="NormalWeb"/>
        <w:spacing w:before="0" w:after="0" w:line="276" w:lineRule="auto"/>
        <w:jc w:val="both"/>
        <w:rPr>
          <w:sz w:val="22"/>
          <w:szCs w:val="22"/>
        </w:rPr>
      </w:pPr>
      <w:r w:rsidRPr="00A01D1A">
        <w:rPr>
          <w:sz w:val="22"/>
          <w:szCs w:val="22"/>
        </w:rPr>
        <w:t>- Caminhar livremente sem esbarrar nos colegas;</w:t>
      </w:r>
    </w:p>
    <w:p w:rsidR="004E4D95" w:rsidRPr="00A01D1A" w:rsidRDefault="004E4D95" w:rsidP="004E4D95">
      <w:pPr>
        <w:pStyle w:val="NormalWeb"/>
        <w:spacing w:before="0" w:after="0" w:line="276" w:lineRule="auto"/>
        <w:jc w:val="both"/>
        <w:rPr>
          <w:sz w:val="22"/>
          <w:szCs w:val="22"/>
        </w:rPr>
      </w:pPr>
      <w:r w:rsidRPr="00A01D1A">
        <w:rPr>
          <w:sz w:val="22"/>
          <w:szCs w:val="22"/>
        </w:rPr>
        <w:t>- Caminhar sobre linhas desenhadas no chão;</w:t>
      </w:r>
    </w:p>
    <w:p w:rsidR="004E4D95" w:rsidRPr="00A01D1A" w:rsidRDefault="004E4D95" w:rsidP="004E4D95">
      <w:pPr>
        <w:pStyle w:val="NormalWeb"/>
        <w:spacing w:before="0" w:after="0" w:line="276" w:lineRule="auto"/>
        <w:jc w:val="both"/>
        <w:rPr>
          <w:sz w:val="22"/>
          <w:szCs w:val="22"/>
        </w:rPr>
      </w:pPr>
      <w:r w:rsidRPr="00A01D1A">
        <w:rPr>
          <w:sz w:val="22"/>
          <w:szCs w:val="22"/>
        </w:rPr>
        <w:t>- Caminhar primeiro de olhos abertos e, em seguida, de olhos fechados;</w:t>
      </w:r>
    </w:p>
    <w:p w:rsidR="004E4D95" w:rsidRPr="00A01D1A" w:rsidRDefault="004E4D95" w:rsidP="004E4D95">
      <w:pPr>
        <w:pStyle w:val="NormalWeb"/>
        <w:spacing w:before="0" w:after="0" w:line="276" w:lineRule="auto"/>
        <w:jc w:val="both"/>
        <w:rPr>
          <w:sz w:val="22"/>
          <w:szCs w:val="22"/>
        </w:rPr>
      </w:pPr>
      <w:r w:rsidRPr="00A01D1A">
        <w:rPr>
          <w:sz w:val="22"/>
          <w:szCs w:val="22"/>
        </w:rPr>
        <w:t>- Caminhar na ponta dos pés;</w:t>
      </w:r>
    </w:p>
    <w:p w:rsidR="004E4D95" w:rsidRPr="00A01D1A" w:rsidRDefault="004E4D95" w:rsidP="004E4D95">
      <w:pPr>
        <w:pStyle w:val="NormalWeb"/>
        <w:spacing w:before="0" w:after="0" w:line="276" w:lineRule="auto"/>
        <w:jc w:val="both"/>
        <w:rPr>
          <w:sz w:val="22"/>
          <w:szCs w:val="22"/>
        </w:rPr>
      </w:pPr>
      <w:r w:rsidRPr="00A01D1A">
        <w:rPr>
          <w:sz w:val="22"/>
          <w:szCs w:val="22"/>
        </w:rPr>
        <w:t>- Correr, acompanhando o ritmo de palmas;</w:t>
      </w:r>
    </w:p>
    <w:p w:rsidR="004E4D95" w:rsidRPr="00A01D1A" w:rsidRDefault="004E4D95" w:rsidP="004E4D95">
      <w:pPr>
        <w:pStyle w:val="NormalWeb"/>
        <w:spacing w:before="0" w:after="0" w:line="276" w:lineRule="auto"/>
        <w:jc w:val="both"/>
        <w:rPr>
          <w:sz w:val="22"/>
          <w:szCs w:val="22"/>
        </w:rPr>
      </w:pPr>
      <w:r w:rsidRPr="00A01D1A">
        <w:rPr>
          <w:sz w:val="22"/>
          <w:szCs w:val="22"/>
        </w:rPr>
        <w:t>- Correr, chutando um objeto;</w:t>
      </w:r>
    </w:p>
    <w:p w:rsidR="004E4D95" w:rsidRPr="00A01D1A" w:rsidRDefault="004E4D95" w:rsidP="004E4D95">
      <w:pPr>
        <w:pStyle w:val="NormalWeb"/>
        <w:spacing w:before="0" w:after="0" w:line="276" w:lineRule="auto"/>
        <w:jc w:val="both"/>
        <w:rPr>
          <w:sz w:val="22"/>
          <w:szCs w:val="22"/>
        </w:rPr>
      </w:pPr>
      <w:r w:rsidRPr="00A01D1A">
        <w:rPr>
          <w:sz w:val="22"/>
          <w:szCs w:val="22"/>
        </w:rPr>
        <w:lastRenderedPageBreak/>
        <w:t>- Saltar desviando de obstáculos;</w:t>
      </w:r>
    </w:p>
    <w:p w:rsidR="004E4D95" w:rsidRPr="00A01D1A" w:rsidRDefault="004E4D95" w:rsidP="004E4D95">
      <w:pPr>
        <w:pStyle w:val="NormalWeb"/>
        <w:spacing w:before="0" w:after="0" w:line="276" w:lineRule="auto"/>
        <w:jc w:val="both"/>
        <w:rPr>
          <w:sz w:val="22"/>
          <w:szCs w:val="22"/>
        </w:rPr>
      </w:pPr>
      <w:r w:rsidRPr="00A01D1A">
        <w:rPr>
          <w:sz w:val="22"/>
          <w:szCs w:val="22"/>
        </w:rPr>
        <w:t>- Saltar para dentro de um arco e depois para fora dele;</w:t>
      </w:r>
    </w:p>
    <w:p w:rsidR="004E4D95" w:rsidRPr="00A01D1A" w:rsidRDefault="004E4D95" w:rsidP="004E4D95">
      <w:pPr>
        <w:pStyle w:val="NormalWeb"/>
        <w:spacing w:before="0" w:after="0" w:line="276" w:lineRule="auto"/>
        <w:jc w:val="both"/>
        <w:rPr>
          <w:sz w:val="22"/>
          <w:szCs w:val="22"/>
        </w:rPr>
      </w:pPr>
    </w:p>
    <w:p w:rsidR="004E4D95" w:rsidRPr="00A01D1A" w:rsidRDefault="004E4D95" w:rsidP="004E4D95">
      <w:pPr>
        <w:pStyle w:val="NormalWeb"/>
        <w:spacing w:before="0" w:after="0" w:line="276" w:lineRule="auto"/>
        <w:jc w:val="both"/>
        <w:rPr>
          <w:rStyle w:val="Forte"/>
          <w:rFonts w:eastAsiaTheme="majorEastAsia"/>
          <w:bCs w:val="0"/>
          <w:sz w:val="22"/>
          <w:szCs w:val="22"/>
        </w:rPr>
      </w:pPr>
      <w:r w:rsidRPr="00A01D1A">
        <w:rPr>
          <w:rStyle w:val="Forte"/>
          <w:rFonts w:eastAsiaTheme="majorEastAsia"/>
          <w:bCs w:val="0"/>
          <w:sz w:val="22"/>
          <w:szCs w:val="22"/>
        </w:rPr>
        <w:t>Atividades estabilizadoras</w:t>
      </w:r>
    </w:p>
    <w:p w:rsidR="004E4D95" w:rsidRPr="00A01D1A" w:rsidRDefault="004E4D95" w:rsidP="004E4D95">
      <w:pPr>
        <w:pStyle w:val="NormalWeb"/>
        <w:spacing w:before="0" w:after="0" w:line="276" w:lineRule="auto"/>
        <w:jc w:val="both"/>
        <w:rPr>
          <w:sz w:val="22"/>
          <w:szCs w:val="22"/>
        </w:rPr>
      </w:pPr>
      <w:r w:rsidRPr="00A01D1A">
        <w:rPr>
          <w:sz w:val="22"/>
          <w:szCs w:val="22"/>
        </w:rPr>
        <w:t>- Balançar partes do corpo, exemplos: balançar somente os braços, só uma perna, só a cabeça;</w:t>
      </w:r>
      <w:r w:rsidRPr="00A01D1A">
        <w:rPr>
          <w:sz w:val="22"/>
          <w:szCs w:val="22"/>
        </w:rPr>
        <w:br/>
        <w:t>- Equilibrar-se com os braços erguidos e os olhos fechados;</w:t>
      </w:r>
    </w:p>
    <w:p w:rsidR="004E4D95" w:rsidRPr="00A01D1A" w:rsidRDefault="004E4D95" w:rsidP="004E4D95">
      <w:pPr>
        <w:pStyle w:val="NormalWeb"/>
        <w:spacing w:before="0" w:after="0" w:line="276" w:lineRule="auto"/>
        <w:jc w:val="both"/>
        <w:rPr>
          <w:sz w:val="22"/>
          <w:szCs w:val="22"/>
        </w:rPr>
      </w:pPr>
    </w:p>
    <w:p w:rsidR="004E4D95" w:rsidRPr="00A01D1A" w:rsidRDefault="004E4D95" w:rsidP="004E4D95">
      <w:pPr>
        <w:pStyle w:val="NormalWeb"/>
        <w:spacing w:before="0" w:after="0" w:line="276" w:lineRule="auto"/>
        <w:jc w:val="both"/>
        <w:rPr>
          <w:rStyle w:val="Forte"/>
          <w:rFonts w:eastAsiaTheme="majorEastAsia"/>
          <w:bCs w:val="0"/>
          <w:sz w:val="22"/>
          <w:szCs w:val="22"/>
        </w:rPr>
      </w:pPr>
      <w:r w:rsidRPr="00A01D1A">
        <w:rPr>
          <w:rStyle w:val="Forte"/>
          <w:rFonts w:eastAsiaTheme="majorEastAsia"/>
          <w:bCs w:val="0"/>
          <w:sz w:val="22"/>
          <w:szCs w:val="22"/>
        </w:rPr>
        <w:t>Atividades manipulativas</w:t>
      </w:r>
    </w:p>
    <w:p w:rsidR="004E4D95" w:rsidRPr="00A01D1A" w:rsidRDefault="004E4D95" w:rsidP="004E4D95">
      <w:pPr>
        <w:pStyle w:val="NormalWeb"/>
        <w:spacing w:before="0" w:after="0" w:line="276" w:lineRule="auto"/>
        <w:jc w:val="both"/>
        <w:rPr>
          <w:sz w:val="22"/>
          <w:szCs w:val="22"/>
        </w:rPr>
      </w:pPr>
      <w:r w:rsidRPr="00A01D1A">
        <w:rPr>
          <w:sz w:val="22"/>
          <w:szCs w:val="22"/>
        </w:rPr>
        <w:t>- Passar uma bola, sucessivamente, por entre as pernas, primeiro sob a direita, depois sob a esquerda, por cima da cabeça e entre as pernas novamente;</w:t>
      </w:r>
    </w:p>
    <w:p w:rsidR="004E4D95" w:rsidRPr="00A01D1A" w:rsidRDefault="004E4D95" w:rsidP="004E4D95">
      <w:pPr>
        <w:pStyle w:val="NormalWeb"/>
        <w:spacing w:before="0" w:after="0" w:line="276" w:lineRule="auto"/>
        <w:jc w:val="both"/>
        <w:rPr>
          <w:sz w:val="22"/>
          <w:szCs w:val="22"/>
        </w:rPr>
      </w:pPr>
      <w:r w:rsidRPr="00A01D1A">
        <w:rPr>
          <w:sz w:val="22"/>
          <w:szCs w:val="22"/>
        </w:rPr>
        <w:t>- Jogar uma bola a um colega, agachando-se, aumentando e diminuindo a distância;</w:t>
      </w:r>
    </w:p>
    <w:p w:rsidR="004E4D95" w:rsidRPr="00A01D1A" w:rsidRDefault="004E4D95" w:rsidP="004E4D95">
      <w:pPr>
        <w:pStyle w:val="NormalWeb"/>
        <w:spacing w:before="0" w:after="0" w:line="276" w:lineRule="auto"/>
        <w:jc w:val="both"/>
        <w:rPr>
          <w:sz w:val="22"/>
          <w:szCs w:val="22"/>
        </w:rPr>
      </w:pPr>
      <w:r w:rsidRPr="00A01D1A">
        <w:rPr>
          <w:sz w:val="22"/>
          <w:szCs w:val="22"/>
        </w:rPr>
        <w:t>- Arremessar a bola a um colega, deixando-a dar dois piques no chão;</w:t>
      </w:r>
    </w:p>
    <w:p w:rsidR="00270BC0" w:rsidRPr="004E4D95" w:rsidRDefault="00270BC0"/>
    <w:sectPr w:rsidR="00270BC0" w:rsidRPr="004E4D95" w:rsidSect="004E4D95">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B1A" w:rsidRDefault="00037B1A" w:rsidP="004E4D95">
      <w:pPr>
        <w:spacing w:after="0" w:line="240" w:lineRule="auto"/>
      </w:pPr>
      <w:r>
        <w:separator/>
      </w:r>
    </w:p>
  </w:endnote>
  <w:endnote w:type="continuationSeparator" w:id="0">
    <w:p w:rsidR="00037B1A" w:rsidRDefault="00037B1A" w:rsidP="004E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6330"/>
      <w:docPartObj>
        <w:docPartGallery w:val="Page Numbers (Bottom of Page)"/>
        <w:docPartUnique/>
      </w:docPartObj>
    </w:sdtPr>
    <w:sdtEndPr/>
    <w:sdtContent>
      <w:p w:rsidR="004E4D95" w:rsidRDefault="00037B1A">
        <w:pPr>
          <w:pStyle w:val="Rodap"/>
          <w:jc w:val="right"/>
        </w:pPr>
        <w:r>
          <w:fldChar w:fldCharType="begin"/>
        </w:r>
        <w:r>
          <w:instrText xml:space="preserve"> PAGE   \* MERGEFORMAT </w:instrText>
        </w:r>
        <w:r>
          <w:fldChar w:fldCharType="separate"/>
        </w:r>
        <w:r w:rsidR="0045316E">
          <w:rPr>
            <w:noProof/>
          </w:rPr>
          <w:t>6</w:t>
        </w:r>
        <w:r>
          <w:rPr>
            <w:noProof/>
          </w:rPr>
          <w:fldChar w:fldCharType="end"/>
        </w:r>
      </w:p>
    </w:sdtContent>
  </w:sdt>
  <w:p w:rsidR="004E4D95" w:rsidRDefault="004E4D9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B1A" w:rsidRDefault="00037B1A" w:rsidP="004E4D95">
      <w:pPr>
        <w:spacing w:after="0" w:line="240" w:lineRule="auto"/>
      </w:pPr>
      <w:r>
        <w:separator/>
      </w:r>
    </w:p>
  </w:footnote>
  <w:footnote w:type="continuationSeparator" w:id="0">
    <w:p w:rsidR="00037B1A" w:rsidRDefault="00037B1A" w:rsidP="004E4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D95"/>
    <w:rsid w:val="0002215B"/>
    <w:rsid w:val="00037B1A"/>
    <w:rsid w:val="000416E3"/>
    <w:rsid w:val="00156230"/>
    <w:rsid w:val="0018359B"/>
    <w:rsid w:val="001F781D"/>
    <w:rsid w:val="00270BC0"/>
    <w:rsid w:val="00284D05"/>
    <w:rsid w:val="002C16AE"/>
    <w:rsid w:val="0041237A"/>
    <w:rsid w:val="0045316E"/>
    <w:rsid w:val="004E4D95"/>
    <w:rsid w:val="006D3255"/>
    <w:rsid w:val="00A74D4B"/>
    <w:rsid w:val="00B4124C"/>
    <w:rsid w:val="00C4348B"/>
    <w:rsid w:val="00E74A29"/>
    <w:rsid w:val="00F2433F"/>
    <w:rsid w:val="00F332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74D4B"/>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har"/>
    <w:uiPriority w:val="9"/>
    <w:semiHidden/>
    <w:unhideWhenUsed/>
    <w:qFormat/>
    <w:rsid w:val="00A74D4B"/>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har"/>
    <w:unhideWhenUsed/>
    <w:qFormat/>
    <w:rsid w:val="00A74D4B"/>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har"/>
    <w:uiPriority w:val="9"/>
    <w:semiHidden/>
    <w:unhideWhenUsed/>
    <w:qFormat/>
    <w:rsid w:val="00A74D4B"/>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har"/>
    <w:uiPriority w:val="9"/>
    <w:semiHidden/>
    <w:unhideWhenUsed/>
    <w:qFormat/>
    <w:rsid w:val="00A74D4B"/>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har"/>
    <w:uiPriority w:val="9"/>
    <w:semiHidden/>
    <w:unhideWhenUsed/>
    <w:qFormat/>
    <w:rsid w:val="00A74D4B"/>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har"/>
    <w:uiPriority w:val="9"/>
    <w:semiHidden/>
    <w:unhideWhenUsed/>
    <w:qFormat/>
    <w:rsid w:val="00A74D4B"/>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har"/>
    <w:uiPriority w:val="9"/>
    <w:semiHidden/>
    <w:unhideWhenUsed/>
    <w:qFormat/>
    <w:rsid w:val="00A74D4B"/>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har"/>
    <w:uiPriority w:val="9"/>
    <w:semiHidden/>
    <w:unhideWhenUsed/>
    <w:qFormat/>
    <w:rsid w:val="00A74D4B"/>
    <w:pPr>
      <w:spacing w:after="0"/>
      <w:outlineLvl w:val="8"/>
    </w:pPr>
    <w:rPr>
      <w:rFonts w:asciiTheme="majorHAnsi" w:eastAsiaTheme="majorEastAsia" w:hAnsiTheme="majorHAnsi" w:cstheme="majorBidi"/>
      <w:i/>
      <w:iCs/>
      <w:spacing w:val="5"/>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74D4B"/>
    <w:rPr>
      <w:rFonts w:asciiTheme="majorHAnsi" w:eastAsiaTheme="majorEastAsia" w:hAnsiTheme="majorHAnsi" w:cstheme="majorBidi"/>
      <w:b/>
      <w:bCs/>
      <w:sz w:val="28"/>
      <w:szCs w:val="28"/>
    </w:rPr>
  </w:style>
  <w:style w:type="character" w:customStyle="1" w:styleId="Ttulo2Char">
    <w:name w:val="Título 2 Char"/>
    <w:basedOn w:val="Fontepargpadro"/>
    <w:link w:val="Ttulo2"/>
    <w:uiPriority w:val="9"/>
    <w:semiHidden/>
    <w:rsid w:val="00A74D4B"/>
    <w:rPr>
      <w:rFonts w:asciiTheme="majorHAnsi" w:eastAsiaTheme="majorEastAsia" w:hAnsiTheme="majorHAnsi" w:cstheme="majorBidi"/>
      <w:b/>
      <w:bCs/>
      <w:sz w:val="26"/>
      <w:szCs w:val="26"/>
    </w:rPr>
  </w:style>
  <w:style w:type="character" w:customStyle="1" w:styleId="Ttulo3Char">
    <w:name w:val="Título 3 Char"/>
    <w:basedOn w:val="Fontepargpadro"/>
    <w:link w:val="Ttulo3"/>
    <w:uiPriority w:val="9"/>
    <w:rsid w:val="00A74D4B"/>
    <w:rPr>
      <w:rFonts w:asciiTheme="majorHAnsi" w:eastAsiaTheme="majorEastAsia" w:hAnsiTheme="majorHAnsi" w:cstheme="majorBidi"/>
      <w:b/>
      <w:bCs/>
    </w:rPr>
  </w:style>
  <w:style w:type="character" w:customStyle="1" w:styleId="Ttulo4Char">
    <w:name w:val="Título 4 Char"/>
    <w:basedOn w:val="Fontepargpadro"/>
    <w:link w:val="Ttulo4"/>
    <w:uiPriority w:val="9"/>
    <w:semiHidden/>
    <w:rsid w:val="00A74D4B"/>
    <w:rPr>
      <w:rFonts w:asciiTheme="majorHAnsi" w:eastAsiaTheme="majorEastAsia" w:hAnsiTheme="majorHAnsi" w:cstheme="majorBidi"/>
      <w:b/>
      <w:bCs/>
      <w:i/>
      <w:iCs/>
    </w:rPr>
  </w:style>
  <w:style w:type="character" w:customStyle="1" w:styleId="Ttulo5Char">
    <w:name w:val="Título 5 Char"/>
    <w:basedOn w:val="Fontepargpadro"/>
    <w:link w:val="Ttulo5"/>
    <w:uiPriority w:val="9"/>
    <w:semiHidden/>
    <w:rsid w:val="00A74D4B"/>
    <w:rPr>
      <w:rFonts w:asciiTheme="majorHAnsi" w:eastAsiaTheme="majorEastAsia" w:hAnsiTheme="majorHAnsi" w:cstheme="majorBidi"/>
      <w:b/>
      <w:bCs/>
      <w:color w:val="7F7F7F" w:themeColor="text1" w:themeTint="80"/>
    </w:rPr>
  </w:style>
  <w:style w:type="character" w:customStyle="1" w:styleId="Ttulo6Char">
    <w:name w:val="Título 6 Char"/>
    <w:basedOn w:val="Fontepargpadro"/>
    <w:link w:val="Ttulo6"/>
    <w:uiPriority w:val="9"/>
    <w:semiHidden/>
    <w:rsid w:val="00A74D4B"/>
    <w:rPr>
      <w:rFonts w:asciiTheme="majorHAnsi" w:eastAsiaTheme="majorEastAsia" w:hAnsiTheme="majorHAnsi" w:cstheme="majorBidi"/>
      <w:b/>
      <w:bCs/>
      <w:i/>
      <w:iCs/>
      <w:color w:val="7F7F7F" w:themeColor="text1" w:themeTint="80"/>
    </w:rPr>
  </w:style>
  <w:style w:type="character" w:customStyle="1" w:styleId="Ttulo7Char">
    <w:name w:val="Título 7 Char"/>
    <w:basedOn w:val="Fontepargpadro"/>
    <w:link w:val="Ttulo7"/>
    <w:uiPriority w:val="9"/>
    <w:semiHidden/>
    <w:rsid w:val="00A74D4B"/>
    <w:rPr>
      <w:rFonts w:asciiTheme="majorHAnsi" w:eastAsiaTheme="majorEastAsia" w:hAnsiTheme="majorHAnsi" w:cstheme="majorBidi"/>
      <w:i/>
      <w:iCs/>
    </w:rPr>
  </w:style>
  <w:style w:type="character" w:customStyle="1" w:styleId="Ttulo8Char">
    <w:name w:val="Título 8 Char"/>
    <w:basedOn w:val="Fontepargpadro"/>
    <w:link w:val="Ttulo8"/>
    <w:uiPriority w:val="9"/>
    <w:semiHidden/>
    <w:rsid w:val="00A74D4B"/>
    <w:rPr>
      <w:rFonts w:asciiTheme="majorHAnsi" w:eastAsiaTheme="majorEastAsia" w:hAnsiTheme="majorHAnsi" w:cstheme="majorBidi"/>
      <w:sz w:val="20"/>
      <w:szCs w:val="20"/>
    </w:rPr>
  </w:style>
  <w:style w:type="character" w:customStyle="1" w:styleId="Ttulo9Char">
    <w:name w:val="Título 9 Char"/>
    <w:basedOn w:val="Fontepargpadro"/>
    <w:link w:val="Ttulo9"/>
    <w:uiPriority w:val="9"/>
    <w:semiHidden/>
    <w:rsid w:val="00A74D4B"/>
    <w:rPr>
      <w:rFonts w:asciiTheme="majorHAnsi" w:eastAsiaTheme="majorEastAsia" w:hAnsiTheme="majorHAnsi" w:cstheme="majorBidi"/>
      <w:i/>
      <w:iCs/>
      <w:spacing w:val="5"/>
      <w:sz w:val="20"/>
      <w:szCs w:val="20"/>
    </w:rPr>
  </w:style>
  <w:style w:type="paragraph" w:styleId="Ttulo">
    <w:name w:val="Title"/>
    <w:basedOn w:val="Normal"/>
    <w:next w:val="Normal"/>
    <w:link w:val="TtuloChar"/>
    <w:uiPriority w:val="10"/>
    <w:qFormat/>
    <w:rsid w:val="00A74D4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har">
    <w:name w:val="Título Char"/>
    <w:basedOn w:val="Fontepargpadro"/>
    <w:link w:val="Ttulo"/>
    <w:uiPriority w:val="10"/>
    <w:rsid w:val="00A74D4B"/>
    <w:rPr>
      <w:rFonts w:asciiTheme="majorHAnsi" w:eastAsiaTheme="majorEastAsia" w:hAnsiTheme="majorHAnsi" w:cstheme="majorBidi"/>
      <w:spacing w:val="5"/>
      <w:sz w:val="52"/>
      <w:szCs w:val="52"/>
    </w:rPr>
  </w:style>
  <w:style w:type="paragraph" w:styleId="Subttulo">
    <w:name w:val="Subtitle"/>
    <w:basedOn w:val="Normal"/>
    <w:next w:val="Normal"/>
    <w:link w:val="SubttuloChar"/>
    <w:uiPriority w:val="11"/>
    <w:qFormat/>
    <w:rsid w:val="00A74D4B"/>
    <w:pPr>
      <w:spacing w:after="600"/>
    </w:pPr>
    <w:rPr>
      <w:rFonts w:asciiTheme="majorHAnsi" w:eastAsiaTheme="majorEastAsia" w:hAnsiTheme="majorHAnsi" w:cstheme="majorBidi"/>
      <w:i/>
      <w:iCs/>
      <w:spacing w:val="13"/>
      <w:sz w:val="24"/>
      <w:szCs w:val="24"/>
    </w:rPr>
  </w:style>
  <w:style w:type="character" w:customStyle="1" w:styleId="SubttuloChar">
    <w:name w:val="Subtítulo Char"/>
    <w:basedOn w:val="Fontepargpadro"/>
    <w:link w:val="Subttulo"/>
    <w:uiPriority w:val="11"/>
    <w:rsid w:val="00A74D4B"/>
    <w:rPr>
      <w:rFonts w:asciiTheme="majorHAnsi" w:eastAsiaTheme="majorEastAsia" w:hAnsiTheme="majorHAnsi" w:cstheme="majorBidi"/>
      <w:i/>
      <w:iCs/>
      <w:spacing w:val="13"/>
      <w:sz w:val="24"/>
      <w:szCs w:val="24"/>
    </w:rPr>
  </w:style>
  <w:style w:type="character" w:styleId="Forte">
    <w:name w:val="Strong"/>
    <w:qFormat/>
    <w:rsid w:val="00A74D4B"/>
    <w:rPr>
      <w:b/>
      <w:bCs/>
    </w:rPr>
  </w:style>
  <w:style w:type="character" w:styleId="nfase">
    <w:name w:val="Emphasis"/>
    <w:uiPriority w:val="20"/>
    <w:qFormat/>
    <w:rsid w:val="00A74D4B"/>
    <w:rPr>
      <w:b/>
      <w:bCs/>
      <w:i/>
      <w:iCs/>
      <w:spacing w:val="10"/>
      <w:bdr w:val="none" w:sz="0" w:space="0" w:color="auto"/>
      <w:shd w:val="clear" w:color="auto" w:fill="auto"/>
    </w:rPr>
  </w:style>
  <w:style w:type="paragraph" w:styleId="SemEspaamento">
    <w:name w:val="No Spacing"/>
    <w:basedOn w:val="Normal"/>
    <w:uiPriority w:val="1"/>
    <w:qFormat/>
    <w:rsid w:val="00A74D4B"/>
    <w:pPr>
      <w:spacing w:after="0" w:line="240" w:lineRule="auto"/>
    </w:pPr>
  </w:style>
  <w:style w:type="paragraph" w:styleId="PargrafodaLista">
    <w:name w:val="List Paragraph"/>
    <w:basedOn w:val="Normal"/>
    <w:uiPriority w:val="34"/>
    <w:qFormat/>
    <w:rsid w:val="00A74D4B"/>
    <w:pPr>
      <w:ind w:left="720"/>
      <w:contextualSpacing/>
    </w:pPr>
  </w:style>
  <w:style w:type="paragraph" w:styleId="Citao">
    <w:name w:val="Quote"/>
    <w:basedOn w:val="Normal"/>
    <w:next w:val="Normal"/>
    <w:link w:val="CitaoChar"/>
    <w:uiPriority w:val="29"/>
    <w:qFormat/>
    <w:rsid w:val="00A74D4B"/>
    <w:pPr>
      <w:spacing w:before="200" w:after="0"/>
      <w:ind w:left="360" w:right="360"/>
    </w:pPr>
    <w:rPr>
      <w:i/>
      <w:iCs/>
    </w:rPr>
  </w:style>
  <w:style w:type="character" w:customStyle="1" w:styleId="CitaoChar">
    <w:name w:val="Citação Char"/>
    <w:basedOn w:val="Fontepargpadro"/>
    <w:link w:val="Citao"/>
    <w:uiPriority w:val="29"/>
    <w:rsid w:val="00A74D4B"/>
    <w:rPr>
      <w:i/>
      <w:iCs/>
    </w:rPr>
  </w:style>
  <w:style w:type="paragraph" w:styleId="CitaoIntensa">
    <w:name w:val="Intense Quote"/>
    <w:basedOn w:val="Normal"/>
    <w:next w:val="Normal"/>
    <w:link w:val="CitaoIntensaChar"/>
    <w:uiPriority w:val="30"/>
    <w:qFormat/>
    <w:rsid w:val="00A74D4B"/>
    <w:pPr>
      <w:pBdr>
        <w:bottom w:val="single" w:sz="4" w:space="1" w:color="auto"/>
      </w:pBdr>
      <w:spacing w:before="200" w:after="280"/>
      <w:ind w:left="1008" w:right="1152"/>
      <w:jc w:val="both"/>
    </w:pPr>
    <w:rPr>
      <w:b/>
      <w:bCs/>
      <w:i/>
      <w:iCs/>
    </w:rPr>
  </w:style>
  <w:style w:type="character" w:customStyle="1" w:styleId="CitaoIntensaChar">
    <w:name w:val="Citação Intensa Char"/>
    <w:basedOn w:val="Fontepargpadro"/>
    <w:link w:val="CitaoIntensa"/>
    <w:uiPriority w:val="30"/>
    <w:rsid w:val="00A74D4B"/>
    <w:rPr>
      <w:b/>
      <w:bCs/>
      <w:i/>
      <w:iCs/>
    </w:rPr>
  </w:style>
  <w:style w:type="character" w:styleId="nfaseSutil">
    <w:name w:val="Subtle Emphasis"/>
    <w:uiPriority w:val="19"/>
    <w:qFormat/>
    <w:rsid w:val="00A74D4B"/>
    <w:rPr>
      <w:i/>
      <w:iCs/>
    </w:rPr>
  </w:style>
  <w:style w:type="character" w:styleId="nfaseIntensa">
    <w:name w:val="Intense Emphasis"/>
    <w:uiPriority w:val="21"/>
    <w:qFormat/>
    <w:rsid w:val="00A74D4B"/>
    <w:rPr>
      <w:b/>
      <w:bCs/>
    </w:rPr>
  </w:style>
  <w:style w:type="character" w:styleId="RefernciaSutil">
    <w:name w:val="Subtle Reference"/>
    <w:uiPriority w:val="31"/>
    <w:qFormat/>
    <w:rsid w:val="00A74D4B"/>
    <w:rPr>
      <w:smallCaps/>
    </w:rPr>
  </w:style>
  <w:style w:type="character" w:styleId="RefernciaIntensa">
    <w:name w:val="Intense Reference"/>
    <w:uiPriority w:val="32"/>
    <w:qFormat/>
    <w:rsid w:val="00A74D4B"/>
    <w:rPr>
      <w:smallCaps/>
      <w:spacing w:val="5"/>
      <w:u w:val="single"/>
    </w:rPr>
  </w:style>
  <w:style w:type="character" w:styleId="TtulodoLivro">
    <w:name w:val="Book Title"/>
    <w:uiPriority w:val="33"/>
    <w:qFormat/>
    <w:rsid w:val="00A74D4B"/>
    <w:rPr>
      <w:i/>
      <w:iCs/>
      <w:smallCaps/>
      <w:spacing w:val="5"/>
    </w:rPr>
  </w:style>
  <w:style w:type="paragraph" w:styleId="CabealhodoSumrio">
    <w:name w:val="TOC Heading"/>
    <w:basedOn w:val="Ttulo1"/>
    <w:next w:val="Normal"/>
    <w:uiPriority w:val="39"/>
    <w:semiHidden/>
    <w:unhideWhenUsed/>
    <w:qFormat/>
    <w:rsid w:val="00A74D4B"/>
    <w:pPr>
      <w:outlineLvl w:val="9"/>
    </w:pPr>
  </w:style>
  <w:style w:type="paragraph" w:styleId="NormalWeb">
    <w:name w:val="Normal (Web)"/>
    <w:basedOn w:val="Normal"/>
    <w:rsid w:val="004E4D95"/>
    <w:pPr>
      <w:suppressAutoHyphens/>
      <w:spacing w:before="280" w:after="280" w:line="240" w:lineRule="auto"/>
    </w:pPr>
    <w:rPr>
      <w:rFonts w:ascii="Times New Roman" w:eastAsia="Times New Roman" w:hAnsi="Times New Roman" w:cs="Times New Roman"/>
      <w:sz w:val="24"/>
      <w:szCs w:val="24"/>
      <w:lang w:eastAsia="ar-SA"/>
    </w:rPr>
  </w:style>
  <w:style w:type="paragraph" w:styleId="Textodebalo">
    <w:name w:val="Balloon Text"/>
    <w:basedOn w:val="Normal"/>
    <w:link w:val="TextodebaloChar"/>
    <w:uiPriority w:val="99"/>
    <w:semiHidden/>
    <w:unhideWhenUsed/>
    <w:rsid w:val="004E4D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E4D95"/>
    <w:rPr>
      <w:rFonts w:ascii="Tahoma" w:hAnsi="Tahoma" w:cs="Tahoma"/>
      <w:sz w:val="16"/>
      <w:szCs w:val="16"/>
    </w:rPr>
  </w:style>
  <w:style w:type="paragraph" w:styleId="Cabealho">
    <w:name w:val="header"/>
    <w:basedOn w:val="Normal"/>
    <w:link w:val="CabealhoChar"/>
    <w:uiPriority w:val="99"/>
    <w:semiHidden/>
    <w:unhideWhenUsed/>
    <w:rsid w:val="004E4D9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4E4D95"/>
  </w:style>
  <w:style w:type="paragraph" w:styleId="Rodap">
    <w:name w:val="footer"/>
    <w:basedOn w:val="Normal"/>
    <w:link w:val="RodapChar"/>
    <w:uiPriority w:val="99"/>
    <w:unhideWhenUsed/>
    <w:rsid w:val="004E4D95"/>
    <w:pPr>
      <w:tabs>
        <w:tab w:val="center" w:pos="4252"/>
        <w:tab w:val="right" w:pos="8504"/>
      </w:tabs>
      <w:spacing w:after="0" w:line="240" w:lineRule="auto"/>
    </w:pPr>
  </w:style>
  <w:style w:type="character" w:customStyle="1" w:styleId="RodapChar">
    <w:name w:val="Rodapé Char"/>
    <w:basedOn w:val="Fontepargpadro"/>
    <w:link w:val="Rodap"/>
    <w:uiPriority w:val="99"/>
    <w:rsid w:val="004E4D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74D4B"/>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har"/>
    <w:uiPriority w:val="9"/>
    <w:semiHidden/>
    <w:unhideWhenUsed/>
    <w:qFormat/>
    <w:rsid w:val="00A74D4B"/>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har"/>
    <w:unhideWhenUsed/>
    <w:qFormat/>
    <w:rsid w:val="00A74D4B"/>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har"/>
    <w:uiPriority w:val="9"/>
    <w:semiHidden/>
    <w:unhideWhenUsed/>
    <w:qFormat/>
    <w:rsid w:val="00A74D4B"/>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har"/>
    <w:uiPriority w:val="9"/>
    <w:semiHidden/>
    <w:unhideWhenUsed/>
    <w:qFormat/>
    <w:rsid w:val="00A74D4B"/>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har"/>
    <w:uiPriority w:val="9"/>
    <w:semiHidden/>
    <w:unhideWhenUsed/>
    <w:qFormat/>
    <w:rsid w:val="00A74D4B"/>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har"/>
    <w:uiPriority w:val="9"/>
    <w:semiHidden/>
    <w:unhideWhenUsed/>
    <w:qFormat/>
    <w:rsid w:val="00A74D4B"/>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har"/>
    <w:uiPriority w:val="9"/>
    <w:semiHidden/>
    <w:unhideWhenUsed/>
    <w:qFormat/>
    <w:rsid w:val="00A74D4B"/>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har"/>
    <w:uiPriority w:val="9"/>
    <w:semiHidden/>
    <w:unhideWhenUsed/>
    <w:qFormat/>
    <w:rsid w:val="00A74D4B"/>
    <w:pPr>
      <w:spacing w:after="0"/>
      <w:outlineLvl w:val="8"/>
    </w:pPr>
    <w:rPr>
      <w:rFonts w:asciiTheme="majorHAnsi" w:eastAsiaTheme="majorEastAsia" w:hAnsiTheme="majorHAnsi" w:cstheme="majorBidi"/>
      <w:i/>
      <w:iCs/>
      <w:spacing w:val="5"/>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74D4B"/>
    <w:rPr>
      <w:rFonts w:asciiTheme="majorHAnsi" w:eastAsiaTheme="majorEastAsia" w:hAnsiTheme="majorHAnsi" w:cstheme="majorBidi"/>
      <w:b/>
      <w:bCs/>
      <w:sz w:val="28"/>
      <w:szCs w:val="28"/>
    </w:rPr>
  </w:style>
  <w:style w:type="character" w:customStyle="1" w:styleId="Ttulo2Char">
    <w:name w:val="Título 2 Char"/>
    <w:basedOn w:val="Fontepargpadro"/>
    <w:link w:val="Ttulo2"/>
    <w:uiPriority w:val="9"/>
    <w:semiHidden/>
    <w:rsid w:val="00A74D4B"/>
    <w:rPr>
      <w:rFonts w:asciiTheme="majorHAnsi" w:eastAsiaTheme="majorEastAsia" w:hAnsiTheme="majorHAnsi" w:cstheme="majorBidi"/>
      <w:b/>
      <w:bCs/>
      <w:sz w:val="26"/>
      <w:szCs w:val="26"/>
    </w:rPr>
  </w:style>
  <w:style w:type="character" w:customStyle="1" w:styleId="Ttulo3Char">
    <w:name w:val="Título 3 Char"/>
    <w:basedOn w:val="Fontepargpadro"/>
    <w:link w:val="Ttulo3"/>
    <w:uiPriority w:val="9"/>
    <w:rsid w:val="00A74D4B"/>
    <w:rPr>
      <w:rFonts w:asciiTheme="majorHAnsi" w:eastAsiaTheme="majorEastAsia" w:hAnsiTheme="majorHAnsi" w:cstheme="majorBidi"/>
      <w:b/>
      <w:bCs/>
    </w:rPr>
  </w:style>
  <w:style w:type="character" w:customStyle="1" w:styleId="Ttulo4Char">
    <w:name w:val="Título 4 Char"/>
    <w:basedOn w:val="Fontepargpadro"/>
    <w:link w:val="Ttulo4"/>
    <w:uiPriority w:val="9"/>
    <w:semiHidden/>
    <w:rsid w:val="00A74D4B"/>
    <w:rPr>
      <w:rFonts w:asciiTheme="majorHAnsi" w:eastAsiaTheme="majorEastAsia" w:hAnsiTheme="majorHAnsi" w:cstheme="majorBidi"/>
      <w:b/>
      <w:bCs/>
      <w:i/>
      <w:iCs/>
    </w:rPr>
  </w:style>
  <w:style w:type="character" w:customStyle="1" w:styleId="Ttulo5Char">
    <w:name w:val="Título 5 Char"/>
    <w:basedOn w:val="Fontepargpadro"/>
    <w:link w:val="Ttulo5"/>
    <w:uiPriority w:val="9"/>
    <w:semiHidden/>
    <w:rsid w:val="00A74D4B"/>
    <w:rPr>
      <w:rFonts w:asciiTheme="majorHAnsi" w:eastAsiaTheme="majorEastAsia" w:hAnsiTheme="majorHAnsi" w:cstheme="majorBidi"/>
      <w:b/>
      <w:bCs/>
      <w:color w:val="7F7F7F" w:themeColor="text1" w:themeTint="80"/>
    </w:rPr>
  </w:style>
  <w:style w:type="character" w:customStyle="1" w:styleId="Ttulo6Char">
    <w:name w:val="Título 6 Char"/>
    <w:basedOn w:val="Fontepargpadro"/>
    <w:link w:val="Ttulo6"/>
    <w:uiPriority w:val="9"/>
    <w:semiHidden/>
    <w:rsid w:val="00A74D4B"/>
    <w:rPr>
      <w:rFonts w:asciiTheme="majorHAnsi" w:eastAsiaTheme="majorEastAsia" w:hAnsiTheme="majorHAnsi" w:cstheme="majorBidi"/>
      <w:b/>
      <w:bCs/>
      <w:i/>
      <w:iCs/>
      <w:color w:val="7F7F7F" w:themeColor="text1" w:themeTint="80"/>
    </w:rPr>
  </w:style>
  <w:style w:type="character" w:customStyle="1" w:styleId="Ttulo7Char">
    <w:name w:val="Título 7 Char"/>
    <w:basedOn w:val="Fontepargpadro"/>
    <w:link w:val="Ttulo7"/>
    <w:uiPriority w:val="9"/>
    <w:semiHidden/>
    <w:rsid w:val="00A74D4B"/>
    <w:rPr>
      <w:rFonts w:asciiTheme="majorHAnsi" w:eastAsiaTheme="majorEastAsia" w:hAnsiTheme="majorHAnsi" w:cstheme="majorBidi"/>
      <w:i/>
      <w:iCs/>
    </w:rPr>
  </w:style>
  <w:style w:type="character" w:customStyle="1" w:styleId="Ttulo8Char">
    <w:name w:val="Título 8 Char"/>
    <w:basedOn w:val="Fontepargpadro"/>
    <w:link w:val="Ttulo8"/>
    <w:uiPriority w:val="9"/>
    <w:semiHidden/>
    <w:rsid w:val="00A74D4B"/>
    <w:rPr>
      <w:rFonts w:asciiTheme="majorHAnsi" w:eastAsiaTheme="majorEastAsia" w:hAnsiTheme="majorHAnsi" w:cstheme="majorBidi"/>
      <w:sz w:val="20"/>
      <w:szCs w:val="20"/>
    </w:rPr>
  </w:style>
  <w:style w:type="character" w:customStyle="1" w:styleId="Ttulo9Char">
    <w:name w:val="Título 9 Char"/>
    <w:basedOn w:val="Fontepargpadro"/>
    <w:link w:val="Ttulo9"/>
    <w:uiPriority w:val="9"/>
    <w:semiHidden/>
    <w:rsid w:val="00A74D4B"/>
    <w:rPr>
      <w:rFonts w:asciiTheme="majorHAnsi" w:eastAsiaTheme="majorEastAsia" w:hAnsiTheme="majorHAnsi" w:cstheme="majorBidi"/>
      <w:i/>
      <w:iCs/>
      <w:spacing w:val="5"/>
      <w:sz w:val="20"/>
      <w:szCs w:val="20"/>
    </w:rPr>
  </w:style>
  <w:style w:type="paragraph" w:styleId="Ttulo">
    <w:name w:val="Title"/>
    <w:basedOn w:val="Normal"/>
    <w:next w:val="Normal"/>
    <w:link w:val="TtuloChar"/>
    <w:uiPriority w:val="10"/>
    <w:qFormat/>
    <w:rsid w:val="00A74D4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har">
    <w:name w:val="Título Char"/>
    <w:basedOn w:val="Fontepargpadro"/>
    <w:link w:val="Ttulo"/>
    <w:uiPriority w:val="10"/>
    <w:rsid w:val="00A74D4B"/>
    <w:rPr>
      <w:rFonts w:asciiTheme="majorHAnsi" w:eastAsiaTheme="majorEastAsia" w:hAnsiTheme="majorHAnsi" w:cstheme="majorBidi"/>
      <w:spacing w:val="5"/>
      <w:sz w:val="52"/>
      <w:szCs w:val="52"/>
    </w:rPr>
  </w:style>
  <w:style w:type="paragraph" w:styleId="Subttulo">
    <w:name w:val="Subtitle"/>
    <w:basedOn w:val="Normal"/>
    <w:next w:val="Normal"/>
    <w:link w:val="SubttuloChar"/>
    <w:uiPriority w:val="11"/>
    <w:qFormat/>
    <w:rsid w:val="00A74D4B"/>
    <w:pPr>
      <w:spacing w:after="600"/>
    </w:pPr>
    <w:rPr>
      <w:rFonts w:asciiTheme="majorHAnsi" w:eastAsiaTheme="majorEastAsia" w:hAnsiTheme="majorHAnsi" w:cstheme="majorBidi"/>
      <w:i/>
      <w:iCs/>
      <w:spacing w:val="13"/>
      <w:sz w:val="24"/>
      <w:szCs w:val="24"/>
    </w:rPr>
  </w:style>
  <w:style w:type="character" w:customStyle="1" w:styleId="SubttuloChar">
    <w:name w:val="Subtítulo Char"/>
    <w:basedOn w:val="Fontepargpadro"/>
    <w:link w:val="Subttulo"/>
    <w:uiPriority w:val="11"/>
    <w:rsid w:val="00A74D4B"/>
    <w:rPr>
      <w:rFonts w:asciiTheme="majorHAnsi" w:eastAsiaTheme="majorEastAsia" w:hAnsiTheme="majorHAnsi" w:cstheme="majorBidi"/>
      <w:i/>
      <w:iCs/>
      <w:spacing w:val="13"/>
      <w:sz w:val="24"/>
      <w:szCs w:val="24"/>
    </w:rPr>
  </w:style>
  <w:style w:type="character" w:styleId="Forte">
    <w:name w:val="Strong"/>
    <w:qFormat/>
    <w:rsid w:val="00A74D4B"/>
    <w:rPr>
      <w:b/>
      <w:bCs/>
    </w:rPr>
  </w:style>
  <w:style w:type="character" w:styleId="nfase">
    <w:name w:val="Emphasis"/>
    <w:uiPriority w:val="20"/>
    <w:qFormat/>
    <w:rsid w:val="00A74D4B"/>
    <w:rPr>
      <w:b/>
      <w:bCs/>
      <w:i/>
      <w:iCs/>
      <w:spacing w:val="10"/>
      <w:bdr w:val="none" w:sz="0" w:space="0" w:color="auto"/>
      <w:shd w:val="clear" w:color="auto" w:fill="auto"/>
    </w:rPr>
  </w:style>
  <w:style w:type="paragraph" w:styleId="SemEspaamento">
    <w:name w:val="No Spacing"/>
    <w:basedOn w:val="Normal"/>
    <w:uiPriority w:val="1"/>
    <w:qFormat/>
    <w:rsid w:val="00A74D4B"/>
    <w:pPr>
      <w:spacing w:after="0" w:line="240" w:lineRule="auto"/>
    </w:pPr>
  </w:style>
  <w:style w:type="paragraph" w:styleId="PargrafodaLista">
    <w:name w:val="List Paragraph"/>
    <w:basedOn w:val="Normal"/>
    <w:uiPriority w:val="34"/>
    <w:qFormat/>
    <w:rsid w:val="00A74D4B"/>
    <w:pPr>
      <w:ind w:left="720"/>
      <w:contextualSpacing/>
    </w:pPr>
  </w:style>
  <w:style w:type="paragraph" w:styleId="Citao">
    <w:name w:val="Quote"/>
    <w:basedOn w:val="Normal"/>
    <w:next w:val="Normal"/>
    <w:link w:val="CitaoChar"/>
    <w:uiPriority w:val="29"/>
    <w:qFormat/>
    <w:rsid w:val="00A74D4B"/>
    <w:pPr>
      <w:spacing w:before="200" w:after="0"/>
      <w:ind w:left="360" w:right="360"/>
    </w:pPr>
    <w:rPr>
      <w:i/>
      <w:iCs/>
    </w:rPr>
  </w:style>
  <w:style w:type="character" w:customStyle="1" w:styleId="CitaoChar">
    <w:name w:val="Citação Char"/>
    <w:basedOn w:val="Fontepargpadro"/>
    <w:link w:val="Citao"/>
    <w:uiPriority w:val="29"/>
    <w:rsid w:val="00A74D4B"/>
    <w:rPr>
      <w:i/>
      <w:iCs/>
    </w:rPr>
  </w:style>
  <w:style w:type="paragraph" w:styleId="CitaoIntensa">
    <w:name w:val="Intense Quote"/>
    <w:basedOn w:val="Normal"/>
    <w:next w:val="Normal"/>
    <w:link w:val="CitaoIntensaChar"/>
    <w:uiPriority w:val="30"/>
    <w:qFormat/>
    <w:rsid w:val="00A74D4B"/>
    <w:pPr>
      <w:pBdr>
        <w:bottom w:val="single" w:sz="4" w:space="1" w:color="auto"/>
      </w:pBdr>
      <w:spacing w:before="200" w:after="280"/>
      <w:ind w:left="1008" w:right="1152"/>
      <w:jc w:val="both"/>
    </w:pPr>
    <w:rPr>
      <w:b/>
      <w:bCs/>
      <w:i/>
      <w:iCs/>
    </w:rPr>
  </w:style>
  <w:style w:type="character" w:customStyle="1" w:styleId="CitaoIntensaChar">
    <w:name w:val="Citação Intensa Char"/>
    <w:basedOn w:val="Fontepargpadro"/>
    <w:link w:val="CitaoIntensa"/>
    <w:uiPriority w:val="30"/>
    <w:rsid w:val="00A74D4B"/>
    <w:rPr>
      <w:b/>
      <w:bCs/>
      <w:i/>
      <w:iCs/>
    </w:rPr>
  </w:style>
  <w:style w:type="character" w:styleId="nfaseSutil">
    <w:name w:val="Subtle Emphasis"/>
    <w:uiPriority w:val="19"/>
    <w:qFormat/>
    <w:rsid w:val="00A74D4B"/>
    <w:rPr>
      <w:i/>
      <w:iCs/>
    </w:rPr>
  </w:style>
  <w:style w:type="character" w:styleId="nfaseIntensa">
    <w:name w:val="Intense Emphasis"/>
    <w:uiPriority w:val="21"/>
    <w:qFormat/>
    <w:rsid w:val="00A74D4B"/>
    <w:rPr>
      <w:b/>
      <w:bCs/>
    </w:rPr>
  </w:style>
  <w:style w:type="character" w:styleId="RefernciaSutil">
    <w:name w:val="Subtle Reference"/>
    <w:uiPriority w:val="31"/>
    <w:qFormat/>
    <w:rsid w:val="00A74D4B"/>
    <w:rPr>
      <w:smallCaps/>
    </w:rPr>
  </w:style>
  <w:style w:type="character" w:styleId="RefernciaIntensa">
    <w:name w:val="Intense Reference"/>
    <w:uiPriority w:val="32"/>
    <w:qFormat/>
    <w:rsid w:val="00A74D4B"/>
    <w:rPr>
      <w:smallCaps/>
      <w:spacing w:val="5"/>
      <w:u w:val="single"/>
    </w:rPr>
  </w:style>
  <w:style w:type="character" w:styleId="TtulodoLivro">
    <w:name w:val="Book Title"/>
    <w:uiPriority w:val="33"/>
    <w:qFormat/>
    <w:rsid w:val="00A74D4B"/>
    <w:rPr>
      <w:i/>
      <w:iCs/>
      <w:smallCaps/>
      <w:spacing w:val="5"/>
    </w:rPr>
  </w:style>
  <w:style w:type="paragraph" w:styleId="CabealhodoSumrio">
    <w:name w:val="TOC Heading"/>
    <w:basedOn w:val="Ttulo1"/>
    <w:next w:val="Normal"/>
    <w:uiPriority w:val="39"/>
    <w:semiHidden/>
    <w:unhideWhenUsed/>
    <w:qFormat/>
    <w:rsid w:val="00A74D4B"/>
    <w:pPr>
      <w:outlineLvl w:val="9"/>
    </w:pPr>
  </w:style>
  <w:style w:type="paragraph" w:styleId="NormalWeb">
    <w:name w:val="Normal (Web)"/>
    <w:basedOn w:val="Normal"/>
    <w:rsid w:val="004E4D95"/>
    <w:pPr>
      <w:suppressAutoHyphens/>
      <w:spacing w:before="280" w:after="280" w:line="240" w:lineRule="auto"/>
    </w:pPr>
    <w:rPr>
      <w:rFonts w:ascii="Times New Roman" w:eastAsia="Times New Roman" w:hAnsi="Times New Roman" w:cs="Times New Roman"/>
      <w:sz w:val="24"/>
      <w:szCs w:val="24"/>
      <w:lang w:eastAsia="ar-SA"/>
    </w:rPr>
  </w:style>
  <w:style w:type="paragraph" w:styleId="Textodebalo">
    <w:name w:val="Balloon Text"/>
    <w:basedOn w:val="Normal"/>
    <w:link w:val="TextodebaloChar"/>
    <w:uiPriority w:val="99"/>
    <w:semiHidden/>
    <w:unhideWhenUsed/>
    <w:rsid w:val="004E4D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E4D95"/>
    <w:rPr>
      <w:rFonts w:ascii="Tahoma" w:hAnsi="Tahoma" w:cs="Tahoma"/>
      <w:sz w:val="16"/>
      <w:szCs w:val="16"/>
    </w:rPr>
  </w:style>
  <w:style w:type="paragraph" w:styleId="Cabealho">
    <w:name w:val="header"/>
    <w:basedOn w:val="Normal"/>
    <w:link w:val="CabealhoChar"/>
    <w:uiPriority w:val="99"/>
    <w:semiHidden/>
    <w:unhideWhenUsed/>
    <w:rsid w:val="004E4D9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4E4D95"/>
  </w:style>
  <w:style w:type="paragraph" w:styleId="Rodap">
    <w:name w:val="footer"/>
    <w:basedOn w:val="Normal"/>
    <w:link w:val="RodapChar"/>
    <w:uiPriority w:val="99"/>
    <w:unhideWhenUsed/>
    <w:rsid w:val="004E4D95"/>
    <w:pPr>
      <w:tabs>
        <w:tab w:val="center" w:pos="4252"/>
        <w:tab w:val="right" w:pos="8504"/>
      </w:tabs>
      <w:spacing w:after="0" w:line="240" w:lineRule="auto"/>
    </w:pPr>
  </w:style>
  <w:style w:type="character" w:customStyle="1" w:styleId="RodapChar">
    <w:name w:val="Rodapé Char"/>
    <w:basedOn w:val="Fontepargpadro"/>
    <w:link w:val="Rodap"/>
    <w:uiPriority w:val="99"/>
    <w:rsid w:val="004E4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3059</Words>
  <Characters>16520</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&lt;CEIA&gt; InFORMATICA   :: Lider em Inovações</Company>
  <LinksUpToDate>false</LinksUpToDate>
  <CharactersWithSpaces>19540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CEIA</dc:creator>
  <cp:lastModifiedBy>Rosane</cp:lastModifiedBy>
  <cp:revision>2</cp:revision>
  <dcterms:created xsi:type="dcterms:W3CDTF">2015-06-01T14:59:00Z</dcterms:created>
  <dcterms:modified xsi:type="dcterms:W3CDTF">2015-06-01T14:59:00Z</dcterms:modified>
</cp:coreProperties>
</file>